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95DF" w14:textId="77777777" w:rsidR="005B1645" w:rsidRPr="00EE6719" w:rsidRDefault="00674DE5" w:rsidP="000D2AC0">
      <w:pPr>
        <w:spacing w:line="360" w:lineRule="auto"/>
        <w:jc w:val="both"/>
        <w:rPr>
          <w:b/>
          <w:sz w:val="28"/>
          <w:szCs w:val="28"/>
          <w:lang w:val="uk-UA"/>
        </w:rPr>
      </w:pPr>
      <w:r w:rsidRPr="00EE6719">
        <w:rPr>
          <w:b/>
          <w:sz w:val="28"/>
          <w:szCs w:val="28"/>
          <w:lang w:val="uk-UA"/>
        </w:rPr>
        <w:t>УДК:</w:t>
      </w:r>
      <w:r w:rsidRPr="00EE6719">
        <w:rPr>
          <w:sz w:val="28"/>
          <w:szCs w:val="28"/>
          <w:lang w:val="uk-UA"/>
        </w:rPr>
        <w:t xml:space="preserve"> </w:t>
      </w:r>
      <w:r w:rsidRPr="00EE6719">
        <w:rPr>
          <w:b/>
          <w:sz w:val="28"/>
          <w:szCs w:val="28"/>
          <w:lang w:val="uk-UA"/>
        </w:rPr>
        <w:t>342.9</w:t>
      </w:r>
    </w:p>
    <w:p w14:paraId="7F3B6373" w14:textId="4EDB8060" w:rsidR="005B1645" w:rsidRPr="00EE6719" w:rsidRDefault="005B1645" w:rsidP="000D2AC0">
      <w:pPr>
        <w:spacing w:line="360" w:lineRule="auto"/>
        <w:jc w:val="both"/>
        <w:rPr>
          <w:b/>
          <w:sz w:val="28"/>
          <w:szCs w:val="28"/>
          <w:lang w:val="uk-UA"/>
        </w:rPr>
      </w:pPr>
      <w:r w:rsidRPr="00EE6719">
        <w:rPr>
          <w:i/>
          <w:sz w:val="28"/>
          <w:szCs w:val="28"/>
          <w:lang w:val="uk-UA"/>
        </w:rPr>
        <w:t>ORCID id 0009-0001-5207-5309</w:t>
      </w:r>
    </w:p>
    <w:p w14:paraId="7152462F" w14:textId="7750C433" w:rsidR="00674DE5" w:rsidRPr="00EE6719" w:rsidRDefault="005B1645" w:rsidP="000D2AC0">
      <w:pPr>
        <w:spacing w:line="360" w:lineRule="auto"/>
        <w:jc w:val="both"/>
        <w:rPr>
          <w:b/>
          <w:sz w:val="28"/>
          <w:szCs w:val="28"/>
          <w:lang w:val="uk-UA"/>
        </w:rPr>
      </w:pPr>
      <w:r w:rsidRPr="00EE6719">
        <w:rPr>
          <w:i/>
          <w:sz w:val="28"/>
          <w:szCs w:val="28"/>
          <w:lang w:val="uk-UA"/>
        </w:rPr>
        <w:t>Угольков Є.О.</w:t>
      </w:r>
    </w:p>
    <w:p w14:paraId="72CBC5B5" w14:textId="77777777" w:rsidR="00A5198A" w:rsidRPr="00EE6719" w:rsidRDefault="00A5198A" w:rsidP="000D2AC0">
      <w:pPr>
        <w:spacing w:line="360" w:lineRule="auto"/>
        <w:jc w:val="center"/>
        <w:rPr>
          <w:sz w:val="28"/>
          <w:szCs w:val="28"/>
          <w:lang w:val="uk-UA"/>
        </w:rPr>
      </w:pPr>
    </w:p>
    <w:p w14:paraId="75D471DC" w14:textId="77777777" w:rsidR="00227C63" w:rsidRPr="00EE6719" w:rsidRDefault="00227C63" w:rsidP="000D2AC0">
      <w:pPr>
        <w:spacing w:line="360" w:lineRule="auto"/>
        <w:jc w:val="center"/>
        <w:rPr>
          <w:b/>
          <w:caps/>
          <w:sz w:val="28"/>
          <w:szCs w:val="28"/>
          <w:lang w:val="uk-UA"/>
        </w:rPr>
      </w:pPr>
      <w:r w:rsidRPr="00EE6719">
        <w:rPr>
          <w:b/>
          <w:caps/>
          <w:sz w:val="28"/>
          <w:szCs w:val="28"/>
          <w:lang w:val="uk-UA"/>
        </w:rPr>
        <w:t>Застосування Принципу NON reformacio in peіus ДЛЯ оскарження рішень у сфері податкових правопорушень</w:t>
      </w:r>
    </w:p>
    <w:p w14:paraId="7220EF78" w14:textId="77777777" w:rsidR="00227C63" w:rsidRPr="00EE6719" w:rsidRDefault="00227C63" w:rsidP="000D2AC0">
      <w:pPr>
        <w:autoSpaceDE w:val="0"/>
        <w:autoSpaceDN w:val="0"/>
        <w:adjustRightInd w:val="0"/>
        <w:spacing w:line="360" w:lineRule="auto"/>
        <w:ind w:firstLine="708"/>
        <w:jc w:val="both"/>
        <w:rPr>
          <w:bCs/>
          <w:i/>
          <w:sz w:val="28"/>
          <w:szCs w:val="28"/>
          <w:lang w:val="uk-UA"/>
        </w:rPr>
      </w:pPr>
    </w:p>
    <w:p w14:paraId="748FB3AB" w14:textId="77777777" w:rsidR="00227C63" w:rsidRPr="00EE6719" w:rsidRDefault="00227C63" w:rsidP="000D2AC0">
      <w:pPr>
        <w:autoSpaceDE w:val="0"/>
        <w:autoSpaceDN w:val="0"/>
        <w:adjustRightInd w:val="0"/>
        <w:spacing w:line="360" w:lineRule="auto"/>
        <w:ind w:firstLine="708"/>
        <w:jc w:val="both"/>
        <w:rPr>
          <w:bCs/>
          <w:i/>
          <w:sz w:val="28"/>
          <w:szCs w:val="28"/>
          <w:lang w:val="uk-UA"/>
        </w:rPr>
      </w:pPr>
      <w:r w:rsidRPr="00EE6719">
        <w:rPr>
          <w:bCs/>
          <w:i/>
          <w:sz w:val="28"/>
          <w:szCs w:val="28"/>
          <w:lang w:val="uk-UA"/>
        </w:rPr>
        <w:t xml:space="preserve">Наявність спеціальних принципів </w:t>
      </w:r>
      <w:r w:rsidRPr="00EE6719">
        <w:rPr>
          <w:i/>
          <w:sz w:val="28"/>
          <w:szCs w:val="28"/>
          <w:lang w:val="uk-UA"/>
        </w:rPr>
        <w:t xml:space="preserve">оскарження рішень у сфері податкових правопорушень є основою для  </w:t>
      </w:r>
      <w:r w:rsidRPr="00EE6719">
        <w:rPr>
          <w:bCs/>
          <w:i/>
          <w:sz w:val="28"/>
          <w:szCs w:val="28"/>
          <w:lang w:val="uk-UA"/>
        </w:rPr>
        <w:t xml:space="preserve">цілісного сприйняття та розуміння конкретних специфічних параметрів, в рамках яких здійснюється  механізм правового регулювання захисту прав платників податків. </w:t>
      </w:r>
    </w:p>
    <w:p w14:paraId="47ECA8AC" w14:textId="77777777" w:rsidR="00227C63" w:rsidRPr="00EE6719" w:rsidRDefault="00227C63" w:rsidP="000D2AC0">
      <w:pPr>
        <w:autoSpaceDE w:val="0"/>
        <w:autoSpaceDN w:val="0"/>
        <w:adjustRightInd w:val="0"/>
        <w:spacing w:line="360" w:lineRule="auto"/>
        <w:ind w:firstLine="708"/>
        <w:jc w:val="both"/>
        <w:rPr>
          <w:i/>
          <w:sz w:val="28"/>
          <w:szCs w:val="28"/>
          <w:lang w:val="uk-UA"/>
        </w:rPr>
      </w:pPr>
      <w:r w:rsidRPr="00EE6719">
        <w:rPr>
          <w:bCs/>
          <w:i/>
          <w:sz w:val="28"/>
          <w:szCs w:val="28"/>
          <w:lang w:val="uk-UA"/>
        </w:rPr>
        <w:t xml:space="preserve">В межах процедур </w:t>
      </w:r>
      <w:r w:rsidRPr="00EE6719">
        <w:rPr>
          <w:i/>
          <w:sz w:val="28"/>
          <w:szCs w:val="28"/>
          <w:lang w:val="uk-UA"/>
        </w:rPr>
        <w:t>оскарження рішень у сфері податкових правопорушень досить актуальним є впровадження правового підґрунтя, яке б відображало ефективну основу недопущення погіршення правового становища платника податків.</w:t>
      </w:r>
    </w:p>
    <w:p w14:paraId="5D0FAA92" w14:textId="77777777" w:rsidR="00227C63" w:rsidRPr="00EE6719" w:rsidRDefault="00227C63" w:rsidP="000D2AC0">
      <w:pPr>
        <w:spacing w:line="360" w:lineRule="auto"/>
        <w:ind w:firstLine="720"/>
        <w:jc w:val="both"/>
        <w:rPr>
          <w:i/>
          <w:sz w:val="28"/>
          <w:szCs w:val="28"/>
          <w:lang w:val="uk-UA"/>
        </w:rPr>
      </w:pPr>
      <w:r w:rsidRPr="00EE6719">
        <w:rPr>
          <w:i/>
          <w:sz w:val="28"/>
          <w:szCs w:val="28"/>
          <w:shd w:val="clear" w:color="auto" w:fill="FFFFFF"/>
          <w:lang w:val="uk-UA"/>
        </w:rPr>
        <w:t xml:space="preserve">Необхідність запровадження таких основ обумовлене наявністю у діючому податковому законодавстві України </w:t>
      </w:r>
      <w:r w:rsidRPr="00EE6719">
        <w:rPr>
          <w:i/>
          <w:sz w:val="28"/>
          <w:szCs w:val="28"/>
          <w:lang w:val="uk-UA"/>
        </w:rPr>
        <w:t xml:space="preserve">дискреційного права </w:t>
      </w:r>
      <w:r w:rsidRPr="00EE6719">
        <w:rPr>
          <w:i/>
          <w:sz w:val="28"/>
          <w:szCs w:val="28"/>
          <w:shd w:val="clear" w:color="auto" w:fill="FFFFFF"/>
          <w:lang w:val="uk-UA"/>
        </w:rPr>
        <w:t xml:space="preserve">контролюючого органу </w:t>
      </w:r>
      <w:r w:rsidRPr="00EE6719">
        <w:rPr>
          <w:i/>
          <w:sz w:val="28"/>
          <w:szCs w:val="28"/>
          <w:lang w:val="uk-UA"/>
        </w:rPr>
        <w:t>збільшувати суму грошового зобов’язання під час адміністративного оскарження, що може поставити платника податків у більш гірше становище, у порівняні з тим у якому він знаходився до звернення зі скаргою.</w:t>
      </w:r>
    </w:p>
    <w:p w14:paraId="3D0F85F2" w14:textId="77777777" w:rsidR="00227C63" w:rsidRPr="00EE6719" w:rsidRDefault="00227C63" w:rsidP="000D2AC0">
      <w:pPr>
        <w:autoSpaceDE w:val="0"/>
        <w:autoSpaceDN w:val="0"/>
        <w:adjustRightInd w:val="0"/>
        <w:spacing w:line="360" w:lineRule="auto"/>
        <w:ind w:firstLine="708"/>
        <w:jc w:val="both"/>
        <w:rPr>
          <w:i/>
          <w:sz w:val="28"/>
          <w:szCs w:val="28"/>
          <w:lang w:val="uk-UA"/>
        </w:rPr>
      </w:pPr>
      <w:r w:rsidRPr="00EE6719">
        <w:rPr>
          <w:i/>
          <w:sz w:val="28"/>
          <w:szCs w:val="28"/>
          <w:lang w:val="uk-UA"/>
        </w:rPr>
        <w:t>Однією із таких гарантій може бути впровадження у податкове законодавство спеціального принципу «non reformacio in peius» зміст якого полягає у неприпустимості погіршення становища заявника, порівняно з тим, що було створено оскаржуваним документом.</w:t>
      </w:r>
    </w:p>
    <w:p w14:paraId="179265C4" w14:textId="77777777" w:rsidR="00227C63" w:rsidRPr="00EE6719" w:rsidRDefault="00227C63" w:rsidP="000D2AC0">
      <w:pPr>
        <w:spacing w:line="360" w:lineRule="auto"/>
        <w:ind w:firstLine="720"/>
        <w:jc w:val="both"/>
        <w:rPr>
          <w:i/>
          <w:sz w:val="28"/>
          <w:szCs w:val="28"/>
          <w:shd w:val="clear" w:color="auto" w:fill="FFFFFF"/>
          <w:lang w:val="uk-UA"/>
        </w:rPr>
      </w:pPr>
      <w:r w:rsidRPr="00EE6719">
        <w:rPr>
          <w:i/>
          <w:sz w:val="28"/>
          <w:szCs w:val="28"/>
          <w:lang w:val="uk-UA"/>
        </w:rPr>
        <w:t>Принцип «non reformatio in peius» необхідно застосовувати разом з</w:t>
      </w:r>
      <w:r w:rsidRPr="00EE6719">
        <w:rPr>
          <w:i/>
          <w:sz w:val="28"/>
          <w:szCs w:val="28"/>
          <w:shd w:val="clear" w:color="auto" w:fill="FFFFFF"/>
          <w:lang w:val="uk-UA"/>
        </w:rPr>
        <w:t xml:space="preserve"> іншим правилом – «tantum devolutum quantum appellatum» (скільки скарги, стільки і рішення).</w:t>
      </w:r>
    </w:p>
    <w:p w14:paraId="6656C34D" w14:textId="77777777" w:rsidR="00227C63" w:rsidRPr="00EE6719" w:rsidRDefault="00227C63" w:rsidP="000D2AC0">
      <w:pPr>
        <w:spacing w:line="360" w:lineRule="auto"/>
        <w:ind w:firstLine="720"/>
        <w:jc w:val="both"/>
        <w:rPr>
          <w:i/>
          <w:sz w:val="28"/>
          <w:szCs w:val="28"/>
          <w:shd w:val="clear" w:color="auto" w:fill="FFFFFF"/>
          <w:lang w:val="uk-UA"/>
        </w:rPr>
      </w:pPr>
    </w:p>
    <w:p w14:paraId="298F5C88" w14:textId="77777777" w:rsidR="00227C63" w:rsidRPr="00EE6719" w:rsidRDefault="00227C63" w:rsidP="000D2AC0">
      <w:pPr>
        <w:spacing w:line="360" w:lineRule="auto"/>
        <w:ind w:firstLine="720"/>
        <w:jc w:val="both"/>
        <w:rPr>
          <w:i/>
          <w:sz w:val="28"/>
          <w:szCs w:val="28"/>
          <w:shd w:val="clear" w:color="auto" w:fill="FFFFFF"/>
          <w:lang w:val="uk-UA"/>
        </w:rPr>
      </w:pPr>
    </w:p>
    <w:p w14:paraId="7BDD9509" w14:textId="77777777" w:rsidR="00227C63" w:rsidRPr="00EE6719" w:rsidRDefault="00227C63" w:rsidP="000D2AC0">
      <w:pPr>
        <w:spacing w:line="360" w:lineRule="auto"/>
        <w:ind w:firstLine="720"/>
        <w:jc w:val="both"/>
        <w:rPr>
          <w:bCs/>
          <w:i/>
          <w:sz w:val="28"/>
          <w:szCs w:val="28"/>
          <w:shd w:val="clear" w:color="auto" w:fill="FFFFFF"/>
          <w:lang w:val="uk-UA"/>
        </w:rPr>
      </w:pPr>
      <w:r w:rsidRPr="00EE6719">
        <w:rPr>
          <w:bCs/>
          <w:i/>
          <w:sz w:val="28"/>
          <w:szCs w:val="28"/>
          <w:shd w:val="clear" w:color="auto" w:fill="FFFFFF"/>
          <w:lang w:val="uk-UA"/>
        </w:rPr>
        <w:lastRenderedPageBreak/>
        <w:t xml:space="preserve">Загалом, основи </w:t>
      </w:r>
      <w:r w:rsidRPr="00EE6719">
        <w:rPr>
          <w:i/>
          <w:sz w:val="28"/>
          <w:szCs w:val="28"/>
          <w:shd w:val="clear" w:color="auto" w:fill="FFFFFF"/>
          <w:lang w:val="uk-UA"/>
        </w:rPr>
        <w:t xml:space="preserve">принципу неприпустимості погіршення становища платника податків були враховані </w:t>
      </w:r>
      <w:r w:rsidRPr="00EE6719">
        <w:rPr>
          <w:i/>
          <w:sz w:val="28"/>
          <w:szCs w:val="28"/>
          <w:lang w:val="uk-UA"/>
        </w:rPr>
        <w:t>законодавцем під час ухвалення Закону України «</w:t>
      </w:r>
      <w:r w:rsidRPr="00EE6719">
        <w:rPr>
          <w:bCs/>
          <w:i/>
          <w:sz w:val="28"/>
          <w:szCs w:val="28"/>
          <w:shd w:val="clear" w:color="auto" w:fill="FFFFFF"/>
          <w:lang w:val="uk-UA"/>
        </w:rPr>
        <w:t>Про адміністративну процедуру», не зважаючи на те, що такий закон прямо і не називає застосування цього принципу</w:t>
      </w:r>
      <w:r w:rsidRPr="00EE6719">
        <w:rPr>
          <w:i/>
          <w:sz w:val="28"/>
          <w:szCs w:val="28"/>
          <w:lang w:val="uk-UA"/>
        </w:rPr>
        <w:t xml:space="preserve">, проте законом не передбачено зворотного, тобто права </w:t>
      </w:r>
      <w:r w:rsidRPr="00EE6719">
        <w:rPr>
          <w:bCs/>
          <w:i/>
          <w:sz w:val="28"/>
          <w:szCs w:val="28"/>
          <w:shd w:val="clear" w:color="auto" w:fill="FFFFFF"/>
          <w:lang w:val="uk-UA"/>
        </w:rPr>
        <w:t>с</w:t>
      </w:r>
      <w:r w:rsidRPr="00EE6719">
        <w:rPr>
          <w:i/>
          <w:sz w:val="28"/>
          <w:szCs w:val="28"/>
          <w:lang w:val="uk-UA"/>
        </w:rPr>
        <w:t>уб’єкта розгляду скарги на «збільшення» негативних наслідків для скаржника. Однак, основною проблемою для платників податків залишається неприведення положень податкового законодавства у відповідність до вимог  Закону України «</w:t>
      </w:r>
      <w:r w:rsidRPr="00EE6719">
        <w:rPr>
          <w:bCs/>
          <w:i/>
          <w:sz w:val="28"/>
          <w:szCs w:val="28"/>
          <w:shd w:val="clear" w:color="auto" w:fill="FFFFFF"/>
          <w:lang w:val="uk-UA"/>
        </w:rPr>
        <w:t>Про адміністративну процедуру».</w:t>
      </w:r>
    </w:p>
    <w:p w14:paraId="7EAB6CFB" w14:textId="77777777" w:rsidR="00227C63" w:rsidRPr="00EE6719" w:rsidRDefault="00227C63" w:rsidP="000D2AC0">
      <w:pPr>
        <w:spacing w:line="360" w:lineRule="auto"/>
        <w:ind w:firstLine="720"/>
        <w:jc w:val="both"/>
        <w:rPr>
          <w:i/>
          <w:sz w:val="28"/>
          <w:szCs w:val="28"/>
          <w:lang w:val="uk-UA"/>
        </w:rPr>
      </w:pPr>
      <w:r w:rsidRPr="00EE6719">
        <w:rPr>
          <w:i/>
          <w:sz w:val="28"/>
          <w:szCs w:val="28"/>
          <w:shd w:val="clear" w:color="auto" w:fill="FFFFFF"/>
          <w:lang w:val="uk-UA"/>
        </w:rPr>
        <w:t xml:space="preserve">Відтак, передбачене діючим податковим законодавством </w:t>
      </w:r>
      <w:r w:rsidRPr="00EE6719">
        <w:rPr>
          <w:i/>
          <w:sz w:val="28"/>
          <w:szCs w:val="28"/>
          <w:lang w:val="uk-UA"/>
        </w:rPr>
        <w:t xml:space="preserve">дискреційне право </w:t>
      </w:r>
      <w:r w:rsidRPr="00EE6719">
        <w:rPr>
          <w:i/>
          <w:sz w:val="28"/>
          <w:szCs w:val="28"/>
          <w:shd w:val="clear" w:color="auto" w:fill="FFFFFF"/>
          <w:lang w:val="uk-UA"/>
        </w:rPr>
        <w:t xml:space="preserve">контролюючого органу </w:t>
      </w:r>
      <w:r w:rsidRPr="00EE6719">
        <w:rPr>
          <w:i/>
          <w:sz w:val="28"/>
          <w:szCs w:val="28"/>
          <w:lang w:val="uk-UA"/>
        </w:rPr>
        <w:t xml:space="preserve">збільшувати суму грошового зобов’язання ставить платника податків у ризикове становище, за якого звертаючись за захистом до вищестоящого контролюючого органу такий скаржник може опинитись у ще гіршому становищі, у порівняні з тим у якому він знаходився на момент звернення зі скаргою. </w:t>
      </w:r>
    </w:p>
    <w:p w14:paraId="1180DCFC" w14:textId="77777777" w:rsidR="00227C63" w:rsidRPr="00EE6719" w:rsidRDefault="00227C63" w:rsidP="000D2AC0">
      <w:pPr>
        <w:spacing w:line="360" w:lineRule="auto"/>
        <w:ind w:firstLine="720"/>
        <w:jc w:val="both"/>
        <w:rPr>
          <w:i/>
          <w:sz w:val="28"/>
          <w:szCs w:val="28"/>
          <w:shd w:val="clear" w:color="auto" w:fill="FFFFFF"/>
          <w:lang w:val="uk-UA"/>
        </w:rPr>
      </w:pPr>
      <w:r w:rsidRPr="00EE6719">
        <w:rPr>
          <w:i/>
          <w:sz w:val="28"/>
          <w:szCs w:val="28"/>
          <w:shd w:val="clear" w:color="auto" w:fill="FFFFFF"/>
          <w:lang w:val="uk-UA"/>
        </w:rPr>
        <w:t xml:space="preserve">Впровадження принципу </w:t>
      </w:r>
      <w:r w:rsidRPr="00EE6719">
        <w:rPr>
          <w:i/>
          <w:sz w:val="28"/>
          <w:szCs w:val="28"/>
          <w:lang w:val="uk-UA"/>
        </w:rPr>
        <w:t xml:space="preserve">«non reformatio in peius» у податкове законодавство забезпечить захист платнику податків від </w:t>
      </w:r>
      <w:r w:rsidRPr="00EE6719">
        <w:rPr>
          <w:i/>
          <w:kern w:val="3200"/>
          <w:sz w:val="28"/>
          <w:szCs w:val="28"/>
          <w:lang w:val="uk-UA"/>
        </w:rPr>
        <w:t>прийняття менш сприятливого рішення</w:t>
      </w:r>
      <w:r w:rsidRPr="00EE6719">
        <w:rPr>
          <w:i/>
          <w:sz w:val="28"/>
          <w:szCs w:val="28"/>
          <w:shd w:val="clear" w:color="auto" w:fill="FFFFFF"/>
          <w:lang w:val="uk-UA"/>
        </w:rPr>
        <w:t xml:space="preserve"> під час застосування процедур оскарження рішень у сфері податкових правопорушень.</w:t>
      </w:r>
    </w:p>
    <w:p w14:paraId="17AA7682" w14:textId="77777777" w:rsidR="00227C63" w:rsidRPr="00EE6719" w:rsidRDefault="00227C63" w:rsidP="000D2AC0">
      <w:pPr>
        <w:autoSpaceDE w:val="0"/>
        <w:autoSpaceDN w:val="0"/>
        <w:adjustRightInd w:val="0"/>
        <w:spacing w:line="360" w:lineRule="auto"/>
        <w:ind w:firstLine="708"/>
        <w:jc w:val="both"/>
        <w:rPr>
          <w:sz w:val="28"/>
          <w:szCs w:val="28"/>
          <w:lang w:val="uk-UA"/>
        </w:rPr>
      </w:pPr>
      <w:r w:rsidRPr="00EE6719">
        <w:rPr>
          <w:b/>
          <w:i/>
          <w:sz w:val="28"/>
          <w:szCs w:val="28"/>
          <w:lang w:val="uk-UA"/>
        </w:rPr>
        <w:t>Ключові слова:</w:t>
      </w:r>
      <w:r w:rsidRPr="00EE6719">
        <w:rPr>
          <w:b/>
          <w:sz w:val="28"/>
          <w:szCs w:val="28"/>
          <w:lang w:val="uk-UA"/>
        </w:rPr>
        <w:t xml:space="preserve"> </w:t>
      </w:r>
      <w:r w:rsidRPr="00EE6719">
        <w:rPr>
          <w:sz w:val="28"/>
          <w:szCs w:val="28"/>
          <w:shd w:val="clear" w:color="auto" w:fill="FFFFFF"/>
          <w:lang w:val="uk-UA"/>
        </w:rPr>
        <w:t>tantum devolutum quantum appellatum, досудове оскарження, адміністративна процедура,</w:t>
      </w:r>
      <w:r w:rsidRPr="00EE6719">
        <w:rPr>
          <w:sz w:val="28"/>
          <w:szCs w:val="28"/>
          <w:lang w:val="uk-UA"/>
        </w:rPr>
        <w:t xml:space="preserve"> заборона повороту до гіршого.</w:t>
      </w:r>
    </w:p>
    <w:p w14:paraId="1984E509" w14:textId="77777777" w:rsidR="0083311D" w:rsidRPr="00EE6719" w:rsidRDefault="00A5198A" w:rsidP="000D2AC0">
      <w:pPr>
        <w:autoSpaceDE w:val="0"/>
        <w:autoSpaceDN w:val="0"/>
        <w:adjustRightInd w:val="0"/>
        <w:spacing w:line="360" w:lineRule="auto"/>
        <w:ind w:firstLine="708"/>
        <w:jc w:val="both"/>
        <w:rPr>
          <w:sz w:val="28"/>
          <w:szCs w:val="28"/>
          <w:lang w:val="uk-UA"/>
        </w:rPr>
      </w:pPr>
      <w:r w:rsidRPr="00EE6719">
        <w:rPr>
          <w:b/>
          <w:sz w:val="28"/>
          <w:szCs w:val="28"/>
          <w:lang w:val="uk-UA"/>
        </w:rPr>
        <w:t>Постановка проблеми.</w:t>
      </w:r>
      <w:r w:rsidRPr="00EE6719">
        <w:rPr>
          <w:i/>
          <w:sz w:val="28"/>
          <w:szCs w:val="28"/>
          <w:lang w:val="uk-UA"/>
        </w:rPr>
        <w:t xml:space="preserve"> </w:t>
      </w:r>
      <w:r w:rsidR="0083311D" w:rsidRPr="00EE6719">
        <w:rPr>
          <w:sz w:val="28"/>
          <w:szCs w:val="28"/>
          <w:lang w:val="uk-UA"/>
        </w:rPr>
        <w:t>У кожній правовій системі та галузі права виділяються вихідні ідеї та положення, що складають моральну та організаційну основу виникнення, розвитку та функціонування права. Такі визначальні ідеї одержали назву принципів права.</w:t>
      </w:r>
    </w:p>
    <w:p w14:paraId="1A535BA5" w14:textId="77777777" w:rsidR="0083311D" w:rsidRPr="00EE6719" w:rsidRDefault="0083311D" w:rsidP="000D2AC0">
      <w:pPr>
        <w:autoSpaceDE w:val="0"/>
        <w:autoSpaceDN w:val="0"/>
        <w:adjustRightInd w:val="0"/>
        <w:spacing w:line="360" w:lineRule="auto"/>
        <w:ind w:firstLine="708"/>
        <w:jc w:val="both"/>
        <w:rPr>
          <w:bCs/>
          <w:sz w:val="28"/>
          <w:szCs w:val="28"/>
          <w:lang w:val="uk-UA"/>
        </w:rPr>
      </w:pPr>
      <w:r w:rsidRPr="00EE6719">
        <w:rPr>
          <w:bCs/>
          <w:sz w:val="28"/>
          <w:szCs w:val="28"/>
          <w:lang w:val="uk-UA"/>
        </w:rPr>
        <w:t xml:space="preserve">Визначення принципів права як «керівних ідей» для системи є досить загальним, відтак вдаючись до аналізу принципів права слід враховувати їхню роль і місце у системі права. </w:t>
      </w:r>
    </w:p>
    <w:p w14:paraId="0AEF8676" w14:textId="77777777" w:rsidR="0083311D" w:rsidRPr="00EE6719" w:rsidRDefault="0083311D" w:rsidP="000D2AC0">
      <w:pPr>
        <w:autoSpaceDE w:val="0"/>
        <w:autoSpaceDN w:val="0"/>
        <w:adjustRightInd w:val="0"/>
        <w:spacing w:line="360" w:lineRule="auto"/>
        <w:ind w:firstLine="708"/>
        <w:jc w:val="both"/>
        <w:rPr>
          <w:sz w:val="28"/>
          <w:szCs w:val="28"/>
          <w:lang w:val="uk-UA"/>
        </w:rPr>
      </w:pPr>
      <w:r w:rsidRPr="00EE6719">
        <w:rPr>
          <w:sz w:val="28"/>
          <w:szCs w:val="28"/>
          <w:lang w:val="uk-UA"/>
        </w:rPr>
        <w:t>Принципи мають вагоме значення й у реалізації механізму вирішення податкових спорів.</w:t>
      </w:r>
    </w:p>
    <w:p w14:paraId="22061537" w14:textId="77777777" w:rsidR="0083311D" w:rsidRPr="00EE6719" w:rsidRDefault="0083311D" w:rsidP="000D2AC0">
      <w:pPr>
        <w:autoSpaceDE w:val="0"/>
        <w:autoSpaceDN w:val="0"/>
        <w:adjustRightInd w:val="0"/>
        <w:spacing w:line="360" w:lineRule="auto"/>
        <w:ind w:firstLine="708"/>
        <w:jc w:val="both"/>
        <w:rPr>
          <w:sz w:val="28"/>
          <w:szCs w:val="28"/>
          <w:lang w:val="uk-UA"/>
        </w:rPr>
      </w:pPr>
      <w:r w:rsidRPr="00EE6719">
        <w:rPr>
          <w:sz w:val="28"/>
          <w:szCs w:val="28"/>
          <w:lang w:val="uk-UA"/>
        </w:rPr>
        <w:lastRenderedPageBreak/>
        <w:t>По-перше, принципи є орієнтиром нормотворчої діяльності при організації та вдосконаленні механізму вирішення податкових спорів.</w:t>
      </w:r>
    </w:p>
    <w:p w14:paraId="5E68A93C" w14:textId="77777777" w:rsidR="0083311D" w:rsidRPr="00EE6719" w:rsidRDefault="0083311D" w:rsidP="000D2AC0">
      <w:pPr>
        <w:autoSpaceDE w:val="0"/>
        <w:autoSpaceDN w:val="0"/>
        <w:adjustRightInd w:val="0"/>
        <w:spacing w:line="360" w:lineRule="auto"/>
        <w:ind w:firstLine="708"/>
        <w:jc w:val="both"/>
        <w:rPr>
          <w:sz w:val="28"/>
          <w:szCs w:val="28"/>
          <w:lang w:val="uk-UA"/>
        </w:rPr>
      </w:pPr>
      <w:r w:rsidRPr="00EE6719">
        <w:rPr>
          <w:sz w:val="28"/>
          <w:szCs w:val="28"/>
          <w:lang w:val="uk-UA"/>
        </w:rPr>
        <w:t>По-друге, такі принципи дозволяють юрисдикційним органам, які вирішують податкові спори, правильно застосувати законодавство та об’єктивно, відповідно до законодавства вирішити конкретний податковий спір.</w:t>
      </w:r>
    </w:p>
    <w:p w14:paraId="70313CDC" w14:textId="041FD38F" w:rsidR="0083311D" w:rsidRPr="00EE6719" w:rsidRDefault="0083311D" w:rsidP="000D2AC0">
      <w:pPr>
        <w:autoSpaceDE w:val="0"/>
        <w:autoSpaceDN w:val="0"/>
        <w:adjustRightInd w:val="0"/>
        <w:spacing w:line="360" w:lineRule="auto"/>
        <w:ind w:firstLine="708"/>
        <w:jc w:val="both"/>
        <w:rPr>
          <w:sz w:val="28"/>
          <w:szCs w:val="28"/>
          <w:lang w:val="uk-UA"/>
        </w:rPr>
      </w:pPr>
      <w:r w:rsidRPr="00EE6719">
        <w:rPr>
          <w:sz w:val="28"/>
          <w:szCs w:val="28"/>
          <w:lang w:val="uk-UA"/>
        </w:rPr>
        <w:t>Водночас, у зв’язку з тим, що норми, які входять до механізму вирішення податкових спорів, містяться у нормативних правових актах різних галузей законодавства, немає єдиного переліку спеціальних («інституційних</w:t>
      </w:r>
      <w:r w:rsidR="00894FC4" w:rsidRPr="00EE6719">
        <w:rPr>
          <w:sz w:val="28"/>
          <w:szCs w:val="28"/>
          <w:lang w:val="uk-UA"/>
        </w:rPr>
        <w:t>»</w:t>
      </w:r>
      <w:r w:rsidRPr="00EE6719">
        <w:rPr>
          <w:sz w:val="28"/>
          <w:szCs w:val="28"/>
          <w:lang w:val="uk-UA"/>
        </w:rPr>
        <w:t>) принципів, що забезпечують порядок вирішення податкових спорів. Тому принципи правового забезпечення порядку вирішення податкових спорів неоднорідні і містяться в різних галузях законодавства.</w:t>
      </w:r>
    </w:p>
    <w:p w14:paraId="3216D629" w14:textId="3B103820" w:rsidR="00495732" w:rsidRPr="00EE6719" w:rsidRDefault="00495732" w:rsidP="000D2AC0">
      <w:pPr>
        <w:pStyle w:val="BodyText"/>
        <w:spacing w:after="0" w:line="360" w:lineRule="auto"/>
        <w:ind w:firstLine="708"/>
        <w:jc w:val="both"/>
        <w:rPr>
          <w:rFonts w:ascii="Times New Roman" w:hAnsi="Times New Roman" w:cs="Times New Roman"/>
          <w:sz w:val="28"/>
          <w:szCs w:val="28"/>
          <w:lang w:val="uk-UA"/>
        </w:rPr>
      </w:pPr>
      <w:r w:rsidRPr="00EE6719">
        <w:rPr>
          <w:rFonts w:ascii="Times New Roman" w:hAnsi="Times New Roman" w:cs="Times New Roman"/>
          <w:b/>
          <w:sz w:val="28"/>
          <w:szCs w:val="28"/>
          <w:lang w:val="uk-UA"/>
        </w:rPr>
        <w:t xml:space="preserve">Аналіз останніх досліджень і публікацій. </w:t>
      </w:r>
      <w:r w:rsidRPr="00EE6719">
        <w:rPr>
          <w:rFonts w:ascii="Times New Roman" w:hAnsi="Times New Roman" w:cs="Times New Roman"/>
          <w:sz w:val="28"/>
          <w:szCs w:val="28"/>
          <w:lang w:val="uk-UA"/>
        </w:rPr>
        <w:t xml:space="preserve">Важливі питання щодо </w:t>
      </w:r>
      <w:r w:rsidR="00622B8D" w:rsidRPr="00EE6719">
        <w:rPr>
          <w:rFonts w:ascii="Times New Roman" w:hAnsi="Times New Roman" w:cs="Times New Roman"/>
          <w:sz w:val="28"/>
          <w:szCs w:val="28"/>
          <w:lang w:val="uk-UA"/>
        </w:rPr>
        <w:t xml:space="preserve">аналізу та </w:t>
      </w:r>
      <w:r w:rsidRPr="00EE6719">
        <w:rPr>
          <w:rFonts w:ascii="Times New Roman" w:hAnsi="Times New Roman" w:cs="Times New Roman"/>
          <w:sz w:val="28"/>
          <w:szCs w:val="28"/>
          <w:lang w:val="uk-UA"/>
        </w:rPr>
        <w:t>застосування принципів права розглядалися в багатьох працях вітчиз</w:t>
      </w:r>
      <w:r w:rsidR="00166483" w:rsidRPr="00EE6719">
        <w:rPr>
          <w:rFonts w:ascii="Times New Roman" w:hAnsi="Times New Roman" w:cs="Times New Roman"/>
          <w:sz w:val="28"/>
          <w:szCs w:val="28"/>
          <w:lang w:val="uk-UA"/>
        </w:rPr>
        <w:t>няних учених, зокрема Зицика С.</w:t>
      </w:r>
      <w:r w:rsidRPr="00EE6719">
        <w:rPr>
          <w:rFonts w:ascii="Times New Roman" w:hAnsi="Times New Roman" w:cs="Times New Roman"/>
          <w:sz w:val="28"/>
          <w:szCs w:val="28"/>
          <w:lang w:val="uk-UA"/>
        </w:rPr>
        <w:t xml:space="preserve">Г., </w:t>
      </w:r>
      <w:r w:rsidRPr="00EE6719">
        <w:rPr>
          <w:rFonts w:ascii="Times New Roman" w:hAnsi="Times New Roman" w:cs="Times New Roman"/>
          <w:bCs/>
          <w:sz w:val="28"/>
          <w:szCs w:val="28"/>
          <w:lang w:val="uk-UA"/>
        </w:rPr>
        <w:t xml:space="preserve">Козюбри М.І., </w:t>
      </w:r>
      <w:r w:rsidR="00622B8D" w:rsidRPr="00EE6719">
        <w:rPr>
          <w:rFonts w:ascii="Times New Roman" w:hAnsi="Times New Roman" w:cs="Times New Roman"/>
          <w:sz w:val="28"/>
          <w:szCs w:val="28"/>
          <w:shd w:val="clear" w:color="auto" w:fill="FFFFFF"/>
          <w:lang w:val="uk-UA"/>
        </w:rPr>
        <w:t xml:space="preserve">Ключковського Ю.Б. </w:t>
      </w:r>
      <w:r w:rsidR="00622B8D" w:rsidRPr="00EE6719">
        <w:rPr>
          <w:rFonts w:ascii="Times New Roman" w:hAnsi="Times New Roman" w:cs="Times New Roman"/>
          <w:sz w:val="28"/>
          <w:szCs w:val="28"/>
          <w:lang w:val="uk-UA"/>
        </w:rPr>
        <w:t>та інших</w:t>
      </w:r>
      <w:r w:rsidRPr="00EE6719">
        <w:rPr>
          <w:rFonts w:ascii="Times New Roman" w:hAnsi="Times New Roman" w:cs="Times New Roman"/>
          <w:sz w:val="28"/>
          <w:szCs w:val="28"/>
          <w:lang w:val="uk-UA"/>
        </w:rPr>
        <w:t xml:space="preserve"> науковці</w:t>
      </w:r>
      <w:r w:rsidR="00622B8D" w:rsidRPr="00EE6719">
        <w:rPr>
          <w:rFonts w:ascii="Times New Roman" w:hAnsi="Times New Roman" w:cs="Times New Roman"/>
          <w:sz w:val="28"/>
          <w:szCs w:val="28"/>
          <w:lang w:val="uk-UA"/>
        </w:rPr>
        <w:t>в</w:t>
      </w:r>
      <w:r w:rsidRPr="00EE6719">
        <w:rPr>
          <w:rFonts w:ascii="Times New Roman" w:hAnsi="Times New Roman" w:cs="Times New Roman"/>
          <w:sz w:val="28"/>
          <w:szCs w:val="28"/>
          <w:lang w:val="uk-UA"/>
        </w:rPr>
        <w:t>.</w:t>
      </w:r>
    </w:p>
    <w:p w14:paraId="04E6380A" w14:textId="4A94E85B" w:rsidR="005B1645" w:rsidRPr="00EE6719" w:rsidRDefault="003B7ECC" w:rsidP="000D2AC0">
      <w:pPr>
        <w:pStyle w:val="BodyText"/>
        <w:spacing w:after="0" w:line="360" w:lineRule="auto"/>
        <w:ind w:firstLine="708"/>
        <w:jc w:val="both"/>
        <w:rPr>
          <w:rFonts w:ascii="Times New Roman" w:hAnsi="Times New Roman" w:cs="Times New Roman"/>
          <w:sz w:val="28"/>
          <w:szCs w:val="28"/>
          <w:lang w:val="uk-UA"/>
        </w:rPr>
      </w:pPr>
      <w:r w:rsidRPr="00EE6719">
        <w:rPr>
          <w:rFonts w:ascii="Times New Roman" w:hAnsi="Times New Roman" w:cs="Times New Roman"/>
          <w:sz w:val="28"/>
          <w:szCs w:val="28"/>
          <w:lang w:val="uk-UA"/>
        </w:rPr>
        <w:t>Однак, питанню</w:t>
      </w:r>
      <w:r w:rsidR="005B1645" w:rsidRPr="00EE6719">
        <w:rPr>
          <w:rFonts w:ascii="Times New Roman" w:hAnsi="Times New Roman" w:cs="Times New Roman"/>
          <w:sz w:val="28"/>
          <w:szCs w:val="28"/>
          <w:lang w:val="uk-UA"/>
        </w:rPr>
        <w:t xml:space="preserve"> щодо застосування принципу «non reformatio in peius» до процедур оскарження рішень у сфері податкових правопорушень не приділялось значної уваги, що обумовило необхідність більш детального дослідження цієї проблем</w:t>
      </w:r>
      <w:r w:rsidRPr="00EE6719">
        <w:rPr>
          <w:rFonts w:ascii="Times New Roman" w:hAnsi="Times New Roman" w:cs="Times New Roman"/>
          <w:sz w:val="28"/>
          <w:szCs w:val="28"/>
          <w:lang w:val="uk-UA"/>
        </w:rPr>
        <w:t>атики</w:t>
      </w:r>
      <w:r w:rsidR="005B1645" w:rsidRPr="00EE6719">
        <w:rPr>
          <w:rFonts w:ascii="Times New Roman" w:hAnsi="Times New Roman" w:cs="Times New Roman"/>
          <w:sz w:val="28"/>
          <w:szCs w:val="28"/>
          <w:lang w:val="uk-UA"/>
        </w:rPr>
        <w:t>.</w:t>
      </w:r>
    </w:p>
    <w:p w14:paraId="7E474986" w14:textId="33715ACA" w:rsidR="00D855FE" w:rsidRPr="00EE6719" w:rsidRDefault="00495732" w:rsidP="000D2AC0">
      <w:pPr>
        <w:pStyle w:val="BodyText"/>
        <w:spacing w:after="0" w:line="360" w:lineRule="auto"/>
        <w:ind w:firstLine="708"/>
        <w:jc w:val="both"/>
        <w:rPr>
          <w:rFonts w:ascii="Times New Roman" w:hAnsi="Times New Roman" w:cs="Times New Roman"/>
          <w:sz w:val="28"/>
          <w:szCs w:val="28"/>
          <w:lang w:val="uk-UA"/>
        </w:rPr>
      </w:pPr>
      <w:r w:rsidRPr="00EE6719">
        <w:rPr>
          <w:rFonts w:ascii="Times New Roman" w:hAnsi="Times New Roman" w:cs="Times New Roman"/>
          <w:b/>
          <w:sz w:val="28"/>
          <w:szCs w:val="28"/>
          <w:lang w:val="uk-UA"/>
        </w:rPr>
        <w:t xml:space="preserve">Метою цієї статті </w:t>
      </w:r>
      <w:r w:rsidRPr="00EE6719">
        <w:rPr>
          <w:rFonts w:ascii="Times New Roman" w:hAnsi="Times New Roman" w:cs="Times New Roman"/>
          <w:sz w:val="28"/>
          <w:szCs w:val="28"/>
          <w:lang w:val="uk-UA"/>
        </w:rPr>
        <w:t>є дослідження негативних наслідків для платники податків, які можуть виникнути підчас оскарження рішень у сфері податкових правопорушень та знаходження оптимального рішення для недопущення погіршення правового становища платника податків.</w:t>
      </w:r>
    </w:p>
    <w:p w14:paraId="69F20BC5" w14:textId="2B45F64F" w:rsidR="001F70C5" w:rsidRPr="00EE6719" w:rsidRDefault="00A5198A" w:rsidP="000D2AC0">
      <w:pPr>
        <w:autoSpaceDE w:val="0"/>
        <w:autoSpaceDN w:val="0"/>
        <w:adjustRightInd w:val="0"/>
        <w:spacing w:line="360" w:lineRule="auto"/>
        <w:ind w:firstLine="708"/>
        <w:jc w:val="both"/>
        <w:rPr>
          <w:sz w:val="28"/>
          <w:szCs w:val="28"/>
          <w:lang w:val="uk-UA"/>
        </w:rPr>
      </w:pPr>
      <w:r w:rsidRPr="00EE6719">
        <w:rPr>
          <w:b/>
          <w:sz w:val="28"/>
          <w:szCs w:val="28"/>
          <w:lang w:val="uk-UA"/>
        </w:rPr>
        <w:t>Виклад основного матеріалу.</w:t>
      </w:r>
      <w:r w:rsidRPr="00EE6719">
        <w:rPr>
          <w:sz w:val="28"/>
          <w:szCs w:val="28"/>
          <w:lang w:val="uk-UA"/>
        </w:rPr>
        <w:t xml:space="preserve"> </w:t>
      </w:r>
      <w:r w:rsidR="00622B8D" w:rsidRPr="00EE6719">
        <w:rPr>
          <w:sz w:val="28"/>
          <w:szCs w:val="28"/>
          <w:lang w:val="uk-UA"/>
        </w:rPr>
        <w:t xml:space="preserve"> </w:t>
      </w:r>
      <w:r w:rsidR="001F70C5" w:rsidRPr="00EE6719">
        <w:rPr>
          <w:bCs/>
          <w:sz w:val="28"/>
          <w:szCs w:val="28"/>
          <w:lang w:val="uk-UA"/>
        </w:rPr>
        <w:t>У теорії права принципи права можна класифікувати за  їх ієрархічним рівнем у системі права – загальні, конституційно-правові, галузеві, інституційні</w:t>
      </w:r>
      <w:r w:rsidR="00E77113" w:rsidRPr="00EE6719">
        <w:rPr>
          <w:bCs/>
          <w:sz w:val="28"/>
          <w:szCs w:val="28"/>
          <w:lang w:val="uk-UA"/>
        </w:rPr>
        <w:t xml:space="preserve"> [</w:t>
      </w:r>
      <w:r w:rsidR="003122C5" w:rsidRPr="00EE6719">
        <w:rPr>
          <w:bCs/>
          <w:sz w:val="28"/>
          <w:szCs w:val="28"/>
          <w:lang w:val="uk-UA"/>
        </w:rPr>
        <w:fldChar w:fldCharType="begin"/>
      </w:r>
      <w:r w:rsidR="003122C5" w:rsidRPr="00EE6719">
        <w:rPr>
          <w:bCs/>
          <w:sz w:val="28"/>
          <w:szCs w:val="28"/>
          <w:lang w:val="uk-UA"/>
        </w:rPr>
        <w:instrText xml:space="preserve"> REF _Ref194667035 \r \h </w:instrText>
      </w:r>
      <w:r w:rsidR="005B1645" w:rsidRPr="00EE6719">
        <w:rPr>
          <w:bCs/>
          <w:sz w:val="28"/>
          <w:szCs w:val="28"/>
          <w:lang w:val="uk-UA"/>
        </w:rPr>
        <w:instrText xml:space="preserve"> \* MERGEFORMAT </w:instrText>
      </w:r>
      <w:r w:rsidR="003122C5" w:rsidRPr="00EE6719">
        <w:rPr>
          <w:bCs/>
          <w:sz w:val="28"/>
          <w:szCs w:val="28"/>
          <w:lang w:val="uk-UA"/>
        </w:rPr>
      </w:r>
      <w:r w:rsidR="003122C5" w:rsidRPr="00EE6719">
        <w:rPr>
          <w:bCs/>
          <w:sz w:val="28"/>
          <w:szCs w:val="28"/>
          <w:lang w:val="uk-UA"/>
        </w:rPr>
        <w:fldChar w:fldCharType="separate"/>
      </w:r>
      <w:r w:rsidR="00A12FBF" w:rsidRPr="00EE6719">
        <w:rPr>
          <w:bCs/>
          <w:sz w:val="28"/>
          <w:szCs w:val="28"/>
          <w:lang w:val="uk-UA"/>
        </w:rPr>
        <w:t>5</w:t>
      </w:r>
      <w:r w:rsidR="003122C5" w:rsidRPr="00EE6719">
        <w:rPr>
          <w:bCs/>
          <w:sz w:val="28"/>
          <w:szCs w:val="28"/>
          <w:lang w:val="uk-UA"/>
        </w:rPr>
        <w:fldChar w:fldCharType="end"/>
      </w:r>
      <w:r w:rsidR="00E77113" w:rsidRPr="00EE6719">
        <w:rPr>
          <w:bCs/>
          <w:sz w:val="28"/>
          <w:szCs w:val="28"/>
          <w:lang w:val="uk-UA"/>
        </w:rPr>
        <w:t>].</w:t>
      </w:r>
    </w:p>
    <w:p w14:paraId="296A70E8" w14:textId="7FE148F5" w:rsidR="001F70C5" w:rsidRPr="00EE6719" w:rsidRDefault="001F70C5" w:rsidP="000D2AC0">
      <w:pPr>
        <w:autoSpaceDE w:val="0"/>
        <w:autoSpaceDN w:val="0"/>
        <w:adjustRightInd w:val="0"/>
        <w:spacing w:line="360" w:lineRule="auto"/>
        <w:ind w:firstLine="708"/>
        <w:jc w:val="both"/>
        <w:rPr>
          <w:bCs/>
          <w:sz w:val="28"/>
          <w:szCs w:val="28"/>
          <w:lang w:val="uk-UA"/>
        </w:rPr>
      </w:pPr>
      <w:r w:rsidRPr="00EE6719">
        <w:rPr>
          <w:bCs/>
          <w:sz w:val="28"/>
          <w:szCs w:val="28"/>
          <w:lang w:val="uk-UA"/>
        </w:rPr>
        <w:t>Що ж стосується інституційних принципів, тут можна очікувати достатньо прямого їх розуміння, що пов’язане з відносно вузьким предметом регулювання</w:t>
      </w:r>
      <w:r w:rsidR="001A489C" w:rsidRPr="00EE6719">
        <w:rPr>
          <w:bCs/>
          <w:sz w:val="28"/>
          <w:szCs w:val="28"/>
          <w:lang w:val="uk-UA"/>
        </w:rPr>
        <w:t xml:space="preserve"> [</w:t>
      </w:r>
      <w:r w:rsidR="003122C5" w:rsidRPr="00EE6719">
        <w:rPr>
          <w:sz w:val="28"/>
          <w:szCs w:val="28"/>
          <w:shd w:val="clear" w:color="auto" w:fill="FFFFFF"/>
          <w:lang w:val="uk-UA"/>
        </w:rPr>
        <w:fldChar w:fldCharType="begin"/>
      </w:r>
      <w:r w:rsidR="003122C5" w:rsidRPr="00EE6719">
        <w:rPr>
          <w:bCs/>
          <w:sz w:val="28"/>
          <w:szCs w:val="28"/>
          <w:lang w:val="uk-UA"/>
        </w:rPr>
        <w:instrText xml:space="preserve"> REF _Ref194667013 \r \h </w:instrText>
      </w:r>
      <w:r w:rsidR="005B1645" w:rsidRPr="00EE6719">
        <w:rPr>
          <w:sz w:val="28"/>
          <w:szCs w:val="28"/>
          <w:shd w:val="clear" w:color="auto" w:fill="FFFFFF"/>
          <w:lang w:val="uk-UA"/>
        </w:rPr>
        <w:instrText xml:space="preserve"> \* MERGEFORMAT </w:instrText>
      </w:r>
      <w:r w:rsidR="003122C5" w:rsidRPr="00EE6719">
        <w:rPr>
          <w:sz w:val="28"/>
          <w:szCs w:val="28"/>
          <w:shd w:val="clear" w:color="auto" w:fill="FFFFFF"/>
          <w:lang w:val="uk-UA"/>
        </w:rPr>
      </w:r>
      <w:r w:rsidR="003122C5" w:rsidRPr="00EE6719">
        <w:rPr>
          <w:sz w:val="28"/>
          <w:szCs w:val="28"/>
          <w:shd w:val="clear" w:color="auto" w:fill="FFFFFF"/>
          <w:lang w:val="uk-UA"/>
        </w:rPr>
        <w:fldChar w:fldCharType="separate"/>
      </w:r>
      <w:r w:rsidR="00A12FBF" w:rsidRPr="00EE6719">
        <w:rPr>
          <w:bCs/>
          <w:sz w:val="28"/>
          <w:szCs w:val="28"/>
          <w:lang w:val="uk-UA"/>
        </w:rPr>
        <w:t>7</w:t>
      </w:r>
      <w:r w:rsidR="003122C5" w:rsidRPr="00EE6719">
        <w:rPr>
          <w:sz w:val="28"/>
          <w:szCs w:val="28"/>
          <w:shd w:val="clear" w:color="auto" w:fill="FFFFFF"/>
          <w:lang w:val="uk-UA"/>
        </w:rPr>
        <w:fldChar w:fldCharType="end"/>
      </w:r>
      <w:r w:rsidR="001A489C" w:rsidRPr="00EE6719">
        <w:rPr>
          <w:sz w:val="28"/>
          <w:szCs w:val="28"/>
          <w:shd w:val="clear" w:color="auto" w:fill="FFFFFF"/>
          <w:lang w:val="uk-UA"/>
        </w:rPr>
        <w:t>]</w:t>
      </w:r>
      <w:r w:rsidRPr="00EE6719">
        <w:rPr>
          <w:bCs/>
          <w:sz w:val="28"/>
          <w:szCs w:val="28"/>
          <w:lang w:val="uk-UA"/>
        </w:rPr>
        <w:t>.</w:t>
      </w:r>
    </w:p>
    <w:p w14:paraId="588256AC" w14:textId="57EF934B" w:rsidR="001F70C5" w:rsidRPr="00EE6719" w:rsidRDefault="001F70C5" w:rsidP="000D2AC0">
      <w:pPr>
        <w:autoSpaceDE w:val="0"/>
        <w:autoSpaceDN w:val="0"/>
        <w:adjustRightInd w:val="0"/>
        <w:spacing w:line="360" w:lineRule="auto"/>
        <w:ind w:firstLine="708"/>
        <w:jc w:val="both"/>
        <w:rPr>
          <w:sz w:val="28"/>
          <w:szCs w:val="28"/>
          <w:lang w:val="uk-UA"/>
        </w:rPr>
      </w:pPr>
      <w:r w:rsidRPr="00EE6719">
        <w:rPr>
          <w:sz w:val="28"/>
          <w:szCs w:val="28"/>
          <w:lang w:val="uk-UA"/>
        </w:rPr>
        <w:lastRenderedPageBreak/>
        <w:t xml:space="preserve">Важливим у питанні дослідження </w:t>
      </w:r>
      <w:r w:rsidR="00B63D8F" w:rsidRPr="00EE6719">
        <w:rPr>
          <w:sz w:val="28"/>
          <w:szCs w:val="28"/>
          <w:lang w:val="uk-UA"/>
        </w:rPr>
        <w:t xml:space="preserve">інституційних </w:t>
      </w:r>
      <w:r w:rsidRPr="00EE6719">
        <w:rPr>
          <w:sz w:val="28"/>
          <w:szCs w:val="28"/>
          <w:lang w:val="uk-UA"/>
        </w:rPr>
        <w:t>принципів оскарження рішень у сфері податкових правопорушень є з’ясування їх сутності, змісту, місця у загальній системі правових принципів, внутрішньої (галузевої) системності, співвідношення як із принципами вищого рівня (загальноправовими чи загальноконституційними), так і з принципами деяких суміжних галузей, і, як наслідок, шляхів і способів їх реалізації у конкретних нормах податкового права.</w:t>
      </w:r>
    </w:p>
    <w:p w14:paraId="510FFA16" w14:textId="1CF2808F" w:rsidR="001F70C5" w:rsidRPr="00EE6719" w:rsidRDefault="001F70C5" w:rsidP="000D2AC0">
      <w:pPr>
        <w:autoSpaceDE w:val="0"/>
        <w:autoSpaceDN w:val="0"/>
        <w:adjustRightInd w:val="0"/>
        <w:spacing w:line="360" w:lineRule="auto"/>
        <w:ind w:firstLine="709"/>
        <w:jc w:val="both"/>
        <w:rPr>
          <w:bCs/>
          <w:sz w:val="28"/>
          <w:szCs w:val="28"/>
          <w:lang w:val="uk-UA"/>
        </w:rPr>
      </w:pPr>
      <w:r w:rsidRPr="00EE6719">
        <w:rPr>
          <w:bCs/>
          <w:sz w:val="28"/>
          <w:szCs w:val="28"/>
          <w:lang w:val="uk-UA"/>
        </w:rPr>
        <w:t xml:space="preserve">Врахування принципів </w:t>
      </w:r>
      <w:r w:rsidRPr="00EE6719">
        <w:rPr>
          <w:sz w:val="28"/>
          <w:szCs w:val="28"/>
          <w:lang w:val="uk-UA"/>
        </w:rPr>
        <w:t>оскарження рішень у сфері податкових правопорушень</w:t>
      </w:r>
      <w:r w:rsidRPr="00EE6719">
        <w:rPr>
          <w:bCs/>
          <w:sz w:val="28"/>
          <w:szCs w:val="28"/>
          <w:lang w:val="uk-UA"/>
        </w:rPr>
        <w:t xml:space="preserve">, належне усвідомлення первинності їх змісту допомагає формувати цілісне сприйняття та розуміння усього масиву норм </w:t>
      </w:r>
      <w:r w:rsidR="00B63D8F" w:rsidRPr="00EE6719">
        <w:rPr>
          <w:bCs/>
          <w:sz w:val="28"/>
          <w:szCs w:val="28"/>
          <w:lang w:val="uk-UA"/>
        </w:rPr>
        <w:t xml:space="preserve">які регулюють </w:t>
      </w:r>
      <w:r w:rsidRPr="00EE6719">
        <w:rPr>
          <w:sz w:val="28"/>
          <w:szCs w:val="28"/>
          <w:lang w:val="uk-UA"/>
        </w:rPr>
        <w:t>оскарження рішень у сфері податкових правопорушень</w:t>
      </w:r>
      <w:r w:rsidRPr="00EE6719">
        <w:rPr>
          <w:bCs/>
          <w:sz w:val="28"/>
          <w:szCs w:val="28"/>
          <w:lang w:val="uk-UA"/>
        </w:rPr>
        <w:t xml:space="preserve"> як для платників подат</w:t>
      </w:r>
      <w:r w:rsidR="00B63D8F" w:rsidRPr="00EE6719">
        <w:rPr>
          <w:bCs/>
          <w:sz w:val="28"/>
          <w:szCs w:val="28"/>
          <w:lang w:val="uk-UA"/>
        </w:rPr>
        <w:t>к</w:t>
      </w:r>
      <w:r w:rsidRPr="00EE6719">
        <w:rPr>
          <w:bCs/>
          <w:sz w:val="28"/>
          <w:szCs w:val="28"/>
          <w:lang w:val="uk-UA"/>
        </w:rPr>
        <w:t>ів</w:t>
      </w:r>
      <w:r w:rsidR="00B63D8F" w:rsidRPr="00EE6719">
        <w:rPr>
          <w:bCs/>
          <w:sz w:val="28"/>
          <w:szCs w:val="28"/>
          <w:lang w:val="uk-UA"/>
        </w:rPr>
        <w:t>,</w:t>
      </w:r>
      <w:r w:rsidRPr="00EE6719">
        <w:rPr>
          <w:bCs/>
          <w:sz w:val="28"/>
          <w:szCs w:val="28"/>
          <w:lang w:val="uk-UA"/>
        </w:rPr>
        <w:t xml:space="preserve"> які звертаються за захистом, так і для органів (судів) які розглядають скарги (позови).</w:t>
      </w:r>
    </w:p>
    <w:p w14:paraId="6CF9EC5D" w14:textId="3EF5F4CE" w:rsidR="001F70C5" w:rsidRPr="00EE6719" w:rsidRDefault="001F70C5" w:rsidP="000D2AC0">
      <w:pPr>
        <w:autoSpaceDE w:val="0"/>
        <w:autoSpaceDN w:val="0"/>
        <w:adjustRightInd w:val="0"/>
        <w:spacing w:line="360" w:lineRule="auto"/>
        <w:ind w:firstLine="708"/>
        <w:jc w:val="both"/>
        <w:rPr>
          <w:bCs/>
          <w:sz w:val="28"/>
          <w:szCs w:val="28"/>
          <w:lang w:val="uk-UA"/>
        </w:rPr>
      </w:pPr>
      <w:r w:rsidRPr="00EE6719">
        <w:rPr>
          <w:bCs/>
          <w:sz w:val="28"/>
          <w:szCs w:val="28"/>
          <w:lang w:val="uk-UA"/>
        </w:rPr>
        <w:t xml:space="preserve">Принципи </w:t>
      </w:r>
      <w:r w:rsidRPr="00EE6719">
        <w:rPr>
          <w:sz w:val="28"/>
          <w:szCs w:val="28"/>
          <w:lang w:val="uk-UA"/>
        </w:rPr>
        <w:t>оскарження рішень у сфері податкових правопорушень</w:t>
      </w:r>
      <w:r w:rsidRPr="00EE6719">
        <w:rPr>
          <w:bCs/>
          <w:sz w:val="28"/>
          <w:szCs w:val="28"/>
          <w:lang w:val="uk-UA"/>
        </w:rPr>
        <w:t xml:space="preserve"> окреслюють конкретні специфічні параметри, в рамках яких формується механізм правового регулювання захисту прав платників податків. </w:t>
      </w:r>
    </w:p>
    <w:p w14:paraId="218FC939" w14:textId="64283593" w:rsidR="00B96269" w:rsidRPr="00EE6719" w:rsidRDefault="00B96269" w:rsidP="000D2AC0">
      <w:pPr>
        <w:autoSpaceDE w:val="0"/>
        <w:autoSpaceDN w:val="0"/>
        <w:adjustRightInd w:val="0"/>
        <w:spacing w:line="360" w:lineRule="auto"/>
        <w:ind w:firstLine="708"/>
        <w:jc w:val="both"/>
        <w:rPr>
          <w:sz w:val="28"/>
          <w:szCs w:val="28"/>
          <w:lang w:val="uk-UA"/>
        </w:rPr>
      </w:pPr>
      <w:r w:rsidRPr="00EE6719">
        <w:rPr>
          <w:bCs/>
          <w:sz w:val="28"/>
          <w:szCs w:val="28"/>
          <w:lang w:val="uk-UA"/>
        </w:rPr>
        <w:t xml:space="preserve">В межах процедур </w:t>
      </w:r>
      <w:r w:rsidRPr="00EE6719">
        <w:rPr>
          <w:sz w:val="28"/>
          <w:szCs w:val="28"/>
          <w:lang w:val="uk-UA"/>
        </w:rPr>
        <w:t>оскарження рішень у сфері податкових правопорушень досить актуальним є впровадження правових гарантій, які б відображали ефективну основу недопущення погіршення правового становища платника податків.</w:t>
      </w:r>
    </w:p>
    <w:p w14:paraId="48478CF4" w14:textId="00B8CD61" w:rsidR="00B96269" w:rsidRPr="00EE6719" w:rsidRDefault="00C34DF5" w:rsidP="000D2AC0">
      <w:pPr>
        <w:autoSpaceDE w:val="0"/>
        <w:autoSpaceDN w:val="0"/>
        <w:adjustRightInd w:val="0"/>
        <w:spacing w:line="360" w:lineRule="auto"/>
        <w:ind w:firstLine="708"/>
        <w:jc w:val="both"/>
        <w:rPr>
          <w:sz w:val="28"/>
          <w:szCs w:val="28"/>
          <w:lang w:val="uk-UA"/>
        </w:rPr>
      </w:pPr>
      <w:r w:rsidRPr="00EE6719">
        <w:rPr>
          <w:sz w:val="28"/>
          <w:szCs w:val="28"/>
          <w:lang w:val="uk-UA"/>
        </w:rPr>
        <w:t>Зазначене</w:t>
      </w:r>
      <w:r w:rsidR="00B96269" w:rsidRPr="00EE6719">
        <w:rPr>
          <w:sz w:val="28"/>
          <w:szCs w:val="28"/>
          <w:lang w:val="uk-UA"/>
        </w:rPr>
        <w:t xml:space="preserve"> твердження обумовлюється тим, що абзацом 2 пункту 2 розділу IX Порядку передбачено, що під час прийняття цих рішень контролюючий орган має право збільшити суму грошового зобов'язання або податкового боргу, суми бюджетного відшкодування та/або від'ємного значення об'єкта оподаткування податком на прибуток або від'ємного значення суми податку на додану вартість платника податків та у відповідній частині суми штрафних (фінансових) санкцій</w:t>
      </w:r>
      <w:r w:rsidR="003122C5" w:rsidRPr="00EE6719">
        <w:rPr>
          <w:sz w:val="28"/>
          <w:szCs w:val="28"/>
          <w:lang w:val="uk-UA"/>
        </w:rPr>
        <w:t xml:space="preserve"> [</w:t>
      </w:r>
      <w:r w:rsidR="003122C5" w:rsidRPr="00EE6719">
        <w:rPr>
          <w:sz w:val="28"/>
          <w:szCs w:val="28"/>
          <w:lang w:val="uk-UA"/>
        </w:rPr>
        <w:fldChar w:fldCharType="begin"/>
      </w:r>
      <w:r w:rsidR="003122C5" w:rsidRPr="00EE6719">
        <w:rPr>
          <w:sz w:val="28"/>
          <w:szCs w:val="28"/>
          <w:lang w:val="uk-UA"/>
        </w:rPr>
        <w:instrText xml:space="preserve"> REF _Ref194667091 \r \h </w:instrText>
      </w:r>
      <w:r w:rsidR="005B1645" w:rsidRPr="00EE6719">
        <w:rPr>
          <w:sz w:val="28"/>
          <w:szCs w:val="28"/>
          <w:lang w:val="uk-UA"/>
        </w:rPr>
        <w:instrText xml:space="preserve"> \* MERGEFORMAT </w:instrText>
      </w:r>
      <w:r w:rsidR="003122C5" w:rsidRPr="00EE6719">
        <w:rPr>
          <w:sz w:val="28"/>
          <w:szCs w:val="28"/>
          <w:lang w:val="uk-UA"/>
        </w:rPr>
      </w:r>
      <w:r w:rsidR="003122C5" w:rsidRPr="00EE6719">
        <w:rPr>
          <w:sz w:val="28"/>
          <w:szCs w:val="28"/>
          <w:lang w:val="uk-UA"/>
        </w:rPr>
        <w:fldChar w:fldCharType="separate"/>
      </w:r>
      <w:r w:rsidR="00A12FBF" w:rsidRPr="00EE6719">
        <w:rPr>
          <w:sz w:val="28"/>
          <w:szCs w:val="28"/>
          <w:lang w:val="uk-UA"/>
        </w:rPr>
        <w:t>4</w:t>
      </w:r>
      <w:r w:rsidR="003122C5" w:rsidRPr="00EE6719">
        <w:rPr>
          <w:sz w:val="28"/>
          <w:szCs w:val="28"/>
          <w:lang w:val="uk-UA"/>
        </w:rPr>
        <w:fldChar w:fldCharType="end"/>
      </w:r>
      <w:r w:rsidR="003122C5" w:rsidRPr="00EE6719">
        <w:rPr>
          <w:sz w:val="28"/>
          <w:szCs w:val="28"/>
          <w:lang w:val="uk-UA"/>
        </w:rPr>
        <w:t>]</w:t>
      </w:r>
      <w:r w:rsidR="00B96269" w:rsidRPr="00EE6719">
        <w:rPr>
          <w:sz w:val="28"/>
          <w:szCs w:val="28"/>
          <w:lang w:val="uk-UA"/>
        </w:rPr>
        <w:t>.</w:t>
      </w:r>
    </w:p>
    <w:p w14:paraId="3898089E" w14:textId="4CABA4C8" w:rsidR="00B96269" w:rsidRPr="00EE6719" w:rsidRDefault="00C34DF5" w:rsidP="000D2AC0">
      <w:pPr>
        <w:autoSpaceDE w:val="0"/>
        <w:autoSpaceDN w:val="0"/>
        <w:adjustRightInd w:val="0"/>
        <w:spacing w:line="360" w:lineRule="auto"/>
        <w:ind w:firstLine="708"/>
        <w:jc w:val="both"/>
        <w:rPr>
          <w:sz w:val="28"/>
          <w:szCs w:val="28"/>
          <w:lang w:val="uk-UA"/>
        </w:rPr>
      </w:pPr>
      <w:r w:rsidRPr="00EE6719">
        <w:rPr>
          <w:sz w:val="28"/>
          <w:szCs w:val="28"/>
          <w:lang w:val="uk-UA"/>
        </w:rPr>
        <w:t xml:space="preserve">Така норма релевантна і положенням Податкового кодексу України, у якому, зокрема у п. </w:t>
      </w:r>
      <w:r w:rsidR="00B96269" w:rsidRPr="00EE6719">
        <w:rPr>
          <w:sz w:val="28"/>
          <w:szCs w:val="28"/>
          <w:shd w:val="clear" w:color="auto" w:fill="FFFFFF"/>
          <w:lang w:val="uk-UA"/>
        </w:rPr>
        <w:t>60.6.</w:t>
      </w:r>
      <w:r w:rsidRPr="00EE6719">
        <w:rPr>
          <w:sz w:val="28"/>
          <w:szCs w:val="28"/>
          <w:shd w:val="clear" w:color="auto" w:fill="FFFFFF"/>
          <w:lang w:val="uk-UA"/>
        </w:rPr>
        <w:t xml:space="preserve"> ст. 60 зазначено:</w:t>
      </w:r>
      <w:r w:rsidR="00B96269" w:rsidRPr="00EE6719">
        <w:rPr>
          <w:sz w:val="28"/>
          <w:szCs w:val="28"/>
          <w:shd w:val="clear" w:color="auto" w:fill="FFFFFF"/>
          <w:lang w:val="uk-UA"/>
        </w:rPr>
        <w:t xml:space="preserve"> </w:t>
      </w:r>
      <w:r w:rsidRPr="00EE6719">
        <w:rPr>
          <w:sz w:val="28"/>
          <w:szCs w:val="28"/>
          <w:shd w:val="clear" w:color="auto" w:fill="FFFFFF"/>
          <w:lang w:val="uk-UA"/>
        </w:rPr>
        <w:t>«</w:t>
      </w:r>
      <w:r w:rsidR="00B96269" w:rsidRPr="00EE6719">
        <w:rPr>
          <w:sz w:val="28"/>
          <w:szCs w:val="28"/>
          <w:shd w:val="clear" w:color="auto" w:fill="FFFFFF"/>
          <w:lang w:val="uk-UA"/>
        </w:rPr>
        <w:t xml:space="preserve">Якщо нарахована сума грошового зобов'язання або податкового боргу збільшується внаслідок їх </w:t>
      </w:r>
      <w:r w:rsidR="00B96269" w:rsidRPr="00EE6719">
        <w:rPr>
          <w:sz w:val="28"/>
          <w:szCs w:val="28"/>
          <w:shd w:val="clear" w:color="auto" w:fill="FFFFFF"/>
          <w:lang w:val="uk-UA"/>
        </w:rPr>
        <w:lastRenderedPageBreak/>
        <w:t>адміністративного оскарження, раніше надіслане (вручене) податкове повідомлення-рішення або податкова вимога не відкликаються. На суму збільшення грошового зобов'язання надсилається окреме податкове повідомлення-рішення, а на суму збільшення податкового боргу окрема податкова вимога не надсилається (не вручається)</w:t>
      </w:r>
      <w:r w:rsidRPr="00EE6719">
        <w:rPr>
          <w:sz w:val="28"/>
          <w:szCs w:val="28"/>
          <w:shd w:val="clear" w:color="auto" w:fill="FFFFFF"/>
          <w:lang w:val="uk-UA"/>
        </w:rPr>
        <w:t>»</w:t>
      </w:r>
      <w:r w:rsidR="003122C5" w:rsidRPr="00EE6719">
        <w:rPr>
          <w:sz w:val="28"/>
          <w:szCs w:val="28"/>
          <w:shd w:val="clear" w:color="auto" w:fill="FFFFFF"/>
          <w:lang w:val="uk-UA"/>
        </w:rPr>
        <w:t xml:space="preserve"> [</w:t>
      </w:r>
      <w:r w:rsidR="003122C5" w:rsidRPr="00EE6719">
        <w:rPr>
          <w:sz w:val="28"/>
          <w:szCs w:val="28"/>
          <w:shd w:val="clear" w:color="auto" w:fill="FFFFFF"/>
          <w:lang w:val="uk-UA"/>
        </w:rPr>
        <w:fldChar w:fldCharType="begin"/>
      </w:r>
      <w:r w:rsidR="003122C5" w:rsidRPr="00EE6719">
        <w:rPr>
          <w:sz w:val="28"/>
          <w:szCs w:val="28"/>
          <w:shd w:val="clear" w:color="auto" w:fill="FFFFFF"/>
          <w:lang w:val="uk-UA"/>
        </w:rPr>
        <w:instrText xml:space="preserve"> REF _Ref171353054 \r \h </w:instrText>
      </w:r>
      <w:r w:rsidR="005B1645" w:rsidRPr="00EE6719">
        <w:rPr>
          <w:sz w:val="28"/>
          <w:szCs w:val="28"/>
          <w:shd w:val="clear" w:color="auto" w:fill="FFFFFF"/>
          <w:lang w:val="uk-UA"/>
        </w:rPr>
        <w:instrText xml:space="preserve"> \* MERGEFORMAT </w:instrText>
      </w:r>
      <w:r w:rsidR="003122C5" w:rsidRPr="00EE6719">
        <w:rPr>
          <w:sz w:val="28"/>
          <w:szCs w:val="28"/>
          <w:shd w:val="clear" w:color="auto" w:fill="FFFFFF"/>
          <w:lang w:val="uk-UA"/>
        </w:rPr>
      </w:r>
      <w:r w:rsidR="003122C5" w:rsidRPr="00EE6719">
        <w:rPr>
          <w:sz w:val="28"/>
          <w:szCs w:val="28"/>
          <w:shd w:val="clear" w:color="auto" w:fill="FFFFFF"/>
          <w:lang w:val="uk-UA"/>
        </w:rPr>
        <w:fldChar w:fldCharType="separate"/>
      </w:r>
      <w:r w:rsidR="00A12FBF" w:rsidRPr="00EE6719">
        <w:rPr>
          <w:sz w:val="28"/>
          <w:szCs w:val="28"/>
          <w:shd w:val="clear" w:color="auto" w:fill="FFFFFF"/>
          <w:lang w:val="uk-UA"/>
        </w:rPr>
        <w:t>1</w:t>
      </w:r>
      <w:r w:rsidR="003122C5" w:rsidRPr="00EE6719">
        <w:rPr>
          <w:sz w:val="28"/>
          <w:szCs w:val="28"/>
          <w:shd w:val="clear" w:color="auto" w:fill="FFFFFF"/>
          <w:lang w:val="uk-UA"/>
        </w:rPr>
        <w:fldChar w:fldCharType="end"/>
      </w:r>
      <w:r w:rsidR="003122C5" w:rsidRPr="00EE6719">
        <w:rPr>
          <w:sz w:val="28"/>
          <w:szCs w:val="28"/>
          <w:shd w:val="clear" w:color="auto" w:fill="FFFFFF"/>
          <w:lang w:val="uk-UA"/>
        </w:rPr>
        <w:t>]</w:t>
      </w:r>
      <w:r w:rsidRPr="00EE6719">
        <w:rPr>
          <w:sz w:val="28"/>
          <w:szCs w:val="28"/>
          <w:shd w:val="clear" w:color="auto" w:fill="FFFFFF"/>
          <w:lang w:val="uk-UA"/>
        </w:rPr>
        <w:t>.</w:t>
      </w:r>
    </w:p>
    <w:p w14:paraId="775463F4" w14:textId="38259080" w:rsidR="00C34DF5" w:rsidRPr="00EE6719" w:rsidRDefault="00C34DF5" w:rsidP="000D2AC0">
      <w:pPr>
        <w:spacing w:line="360" w:lineRule="auto"/>
        <w:ind w:firstLine="708"/>
        <w:jc w:val="both"/>
        <w:rPr>
          <w:sz w:val="28"/>
          <w:szCs w:val="28"/>
          <w:lang w:val="uk-UA"/>
        </w:rPr>
      </w:pPr>
      <w:r w:rsidRPr="00EE6719">
        <w:rPr>
          <w:sz w:val="28"/>
          <w:szCs w:val="28"/>
          <w:lang w:val="uk-UA"/>
        </w:rPr>
        <w:t>Зі змісту зазначених положень вбачається, що контролюючий орган за результатами розгляду скарги платника податків може погіршити стан такого пла</w:t>
      </w:r>
      <w:r w:rsidR="00A55E4E" w:rsidRPr="00EE6719">
        <w:rPr>
          <w:sz w:val="28"/>
          <w:szCs w:val="28"/>
          <w:lang w:val="uk-UA"/>
        </w:rPr>
        <w:t>тника,  зокрема шляхом збільшення йому суми</w:t>
      </w:r>
      <w:r w:rsidRPr="00EE6719">
        <w:rPr>
          <w:sz w:val="28"/>
          <w:szCs w:val="28"/>
          <w:lang w:val="uk-UA"/>
        </w:rPr>
        <w:t xml:space="preserve"> грошового зобов’язання.</w:t>
      </w:r>
    </w:p>
    <w:p w14:paraId="7B8B8A3D" w14:textId="1DDD3FC4" w:rsidR="00C34DF5" w:rsidRPr="00EE6719" w:rsidRDefault="00C34DF5" w:rsidP="000D2AC0">
      <w:pPr>
        <w:spacing w:line="360" w:lineRule="auto"/>
        <w:ind w:firstLine="708"/>
        <w:jc w:val="both"/>
        <w:rPr>
          <w:sz w:val="28"/>
          <w:szCs w:val="28"/>
          <w:lang w:val="uk-UA"/>
        </w:rPr>
      </w:pPr>
      <w:r w:rsidRPr="00EE6719">
        <w:rPr>
          <w:sz w:val="28"/>
          <w:szCs w:val="28"/>
          <w:lang w:val="uk-UA"/>
        </w:rPr>
        <w:t>При цьому, ні у Податковому кодексі України,</w:t>
      </w:r>
      <w:r w:rsidR="0084718B" w:rsidRPr="00EE6719">
        <w:rPr>
          <w:sz w:val="28"/>
          <w:szCs w:val="28"/>
          <w:lang w:val="uk-UA"/>
        </w:rPr>
        <w:t xml:space="preserve"> ні у Порядку, не розкривається зміст підстав</w:t>
      </w:r>
      <w:r w:rsidRPr="00EE6719">
        <w:rPr>
          <w:sz w:val="28"/>
          <w:szCs w:val="28"/>
          <w:lang w:val="uk-UA"/>
        </w:rPr>
        <w:t xml:space="preserve"> за наявності яких контролюючим органом може застосовуватись дискреційне право збільшувати суму грошового зобов’язання.</w:t>
      </w:r>
    </w:p>
    <w:p w14:paraId="5E0B9E98" w14:textId="16685FBE" w:rsidR="00C34DF5" w:rsidRPr="00EE6719" w:rsidRDefault="00C34DF5" w:rsidP="000D2AC0">
      <w:pPr>
        <w:spacing w:line="360" w:lineRule="auto"/>
        <w:ind w:firstLine="708"/>
        <w:jc w:val="both"/>
        <w:rPr>
          <w:sz w:val="28"/>
          <w:szCs w:val="28"/>
          <w:lang w:val="uk-UA"/>
        </w:rPr>
      </w:pPr>
      <w:r w:rsidRPr="00EE6719">
        <w:rPr>
          <w:sz w:val="28"/>
          <w:szCs w:val="28"/>
          <w:lang w:val="uk-UA"/>
        </w:rPr>
        <w:t xml:space="preserve">Тобто, платник податків звертаючись за </w:t>
      </w:r>
      <w:r w:rsidR="00166483" w:rsidRPr="00EE6719">
        <w:rPr>
          <w:sz w:val="28"/>
          <w:szCs w:val="28"/>
          <w:lang w:val="uk-UA"/>
        </w:rPr>
        <w:t xml:space="preserve">захистом порушених прав може </w:t>
      </w:r>
      <w:r w:rsidR="00166483" w:rsidRPr="00EE6719">
        <w:rPr>
          <w:sz w:val="28"/>
          <w:szCs w:val="28"/>
          <w:lang w:val="en-US"/>
        </w:rPr>
        <w:t>c</w:t>
      </w:r>
      <w:r w:rsidRPr="00EE6719">
        <w:rPr>
          <w:sz w:val="28"/>
          <w:szCs w:val="28"/>
          <w:lang w:val="uk-UA"/>
        </w:rPr>
        <w:t xml:space="preserve">тикнутись з ще більшими негативними наслідками, ніж ті які існували </w:t>
      </w:r>
      <w:r w:rsidR="0084718B" w:rsidRPr="00EE6719">
        <w:rPr>
          <w:sz w:val="28"/>
          <w:szCs w:val="28"/>
          <w:lang w:val="uk-UA"/>
        </w:rPr>
        <w:t>до</w:t>
      </w:r>
      <w:r w:rsidRPr="00EE6719">
        <w:rPr>
          <w:sz w:val="28"/>
          <w:szCs w:val="28"/>
          <w:lang w:val="uk-UA"/>
        </w:rPr>
        <w:t xml:space="preserve"> момент</w:t>
      </w:r>
      <w:r w:rsidR="0084718B" w:rsidRPr="00EE6719">
        <w:rPr>
          <w:sz w:val="28"/>
          <w:szCs w:val="28"/>
          <w:lang w:val="uk-UA"/>
        </w:rPr>
        <w:t>у</w:t>
      </w:r>
      <w:r w:rsidRPr="00EE6719">
        <w:rPr>
          <w:sz w:val="28"/>
          <w:szCs w:val="28"/>
          <w:lang w:val="uk-UA"/>
        </w:rPr>
        <w:t xml:space="preserve"> звернення зі скаргою, що само по собі в принципі нівелює право на захист скаржника</w:t>
      </w:r>
      <w:r w:rsidR="00DF694A" w:rsidRPr="00EE6719">
        <w:rPr>
          <w:sz w:val="28"/>
          <w:szCs w:val="28"/>
          <w:lang w:val="uk-UA"/>
        </w:rPr>
        <w:t>.</w:t>
      </w:r>
    </w:p>
    <w:p w14:paraId="451068C3" w14:textId="59588929" w:rsidR="00B96269" w:rsidRPr="00EE6719" w:rsidRDefault="00C34DF5" w:rsidP="000D2AC0">
      <w:pPr>
        <w:autoSpaceDE w:val="0"/>
        <w:autoSpaceDN w:val="0"/>
        <w:adjustRightInd w:val="0"/>
        <w:spacing w:line="360" w:lineRule="auto"/>
        <w:ind w:firstLine="708"/>
        <w:jc w:val="both"/>
        <w:rPr>
          <w:sz w:val="28"/>
          <w:szCs w:val="28"/>
          <w:lang w:val="uk-UA"/>
        </w:rPr>
      </w:pPr>
      <w:r w:rsidRPr="00EE6719">
        <w:rPr>
          <w:sz w:val="28"/>
          <w:szCs w:val="28"/>
          <w:lang w:val="uk-UA"/>
        </w:rPr>
        <w:t xml:space="preserve">Такі фактори </w:t>
      </w:r>
      <w:r w:rsidR="00592507" w:rsidRPr="00EE6719">
        <w:rPr>
          <w:sz w:val="28"/>
          <w:szCs w:val="28"/>
          <w:lang w:val="uk-UA"/>
        </w:rPr>
        <w:t xml:space="preserve">обумовлюють необхідність </w:t>
      </w:r>
      <w:r w:rsidR="00B63D8F" w:rsidRPr="00EE6719">
        <w:rPr>
          <w:sz w:val="28"/>
          <w:szCs w:val="28"/>
          <w:lang w:val="uk-UA"/>
        </w:rPr>
        <w:t>імплемен</w:t>
      </w:r>
      <w:r w:rsidR="00592507" w:rsidRPr="00EE6719">
        <w:rPr>
          <w:sz w:val="28"/>
          <w:szCs w:val="28"/>
          <w:lang w:val="uk-UA"/>
        </w:rPr>
        <w:t>тації</w:t>
      </w:r>
      <w:r w:rsidR="00B96269" w:rsidRPr="00EE6719">
        <w:rPr>
          <w:sz w:val="28"/>
          <w:szCs w:val="28"/>
          <w:lang w:val="uk-UA"/>
        </w:rPr>
        <w:t xml:space="preserve"> у податкове законодавство спеціального принципу «</w:t>
      </w:r>
      <w:r w:rsidR="00166483" w:rsidRPr="00EE6719">
        <w:rPr>
          <w:sz w:val="28"/>
          <w:szCs w:val="28"/>
          <w:lang w:val="uk-UA"/>
        </w:rPr>
        <w:t>non reformacio in pei</w:t>
      </w:r>
      <w:r w:rsidR="00B96269" w:rsidRPr="00EE6719">
        <w:rPr>
          <w:sz w:val="28"/>
          <w:szCs w:val="28"/>
          <w:lang w:val="uk-UA"/>
        </w:rPr>
        <w:t>us» зміст якого полягає у неприпустимості погіршення становища заявника, порівняно з тим, що було створено оскаржуваним документом.</w:t>
      </w:r>
    </w:p>
    <w:p w14:paraId="6F329212" w14:textId="61CA2600" w:rsidR="00592507" w:rsidRPr="00EE6719" w:rsidRDefault="00592507" w:rsidP="000D2AC0">
      <w:pPr>
        <w:spacing w:line="360" w:lineRule="auto"/>
        <w:ind w:firstLine="720"/>
        <w:jc w:val="both"/>
        <w:rPr>
          <w:sz w:val="28"/>
          <w:szCs w:val="28"/>
          <w:lang w:val="uk-UA"/>
        </w:rPr>
      </w:pPr>
      <w:r w:rsidRPr="00EE6719">
        <w:rPr>
          <w:sz w:val="28"/>
          <w:szCs w:val="28"/>
          <w:lang w:val="uk-UA"/>
        </w:rPr>
        <w:t>Принцип «</w:t>
      </w:r>
      <w:r w:rsidR="001A489C" w:rsidRPr="00EE6719">
        <w:rPr>
          <w:sz w:val="28"/>
          <w:szCs w:val="28"/>
          <w:lang w:val="uk-UA"/>
        </w:rPr>
        <w:t>non reformatio in peius</w:t>
      </w:r>
      <w:r w:rsidRPr="00EE6719">
        <w:rPr>
          <w:sz w:val="28"/>
          <w:szCs w:val="28"/>
          <w:lang w:val="uk-UA"/>
        </w:rPr>
        <w:t>» характеризується наступним:</w:t>
      </w:r>
    </w:p>
    <w:p w14:paraId="17D0485F" w14:textId="2460AB7B" w:rsidR="004938A9" w:rsidRPr="00EE6719" w:rsidRDefault="00332648" w:rsidP="000D2AC0">
      <w:pPr>
        <w:spacing w:line="360" w:lineRule="auto"/>
        <w:ind w:firstLine="720"/>
        <w:jc w:val="both"/>
        <w:rPr>
          <w:sz w:val="28"/>
          <w:szCs w:val="28"/>
          <w:lang w:val="uk-UA"/>
        </w:rPr>
      </w:pPr>
      <w:r w:rsidRPr="00EE6719">
        <w:rPr>
          <w:sz w:val="28"/>
          <w:szCs w:val="28"/>
          <w:lang w:val="uk-UA"/>
        </w:rPr>
        <w:t xml:space="preserve">- </w:t>
      </w:r>
      <w:r w:rsidR="00166483" w:rsidRPr="00EE6719">
        <w:rPr>
          <w:sz w:val="28"/>
          <w:szCs w:val="28"/>
          <w:lang w:val="uk-UA"/>
        </w:rPr>
        <w:t>«non reformacio in pei</w:t>
      </w:r>
      <w:r w:rsidR="004938A9" w:rsidRPr="00EE6719">
        <w:rPr>
          <w:sz w:val="28"/>
          <w:szCs w:val="28"/>
          <w:lang w:val="uk-UA"/>
        </w:rPr>
        <w:t>us</w:t>
      </w:r>
      <w:r w:rsidR="00166483" w:rsidRPr="00EE6719">
        <w:rPr>
          <w:sz w:val="28"/>
          <w:szCs w:val="28"/>
          <w:lang w:val="uk-UA"/>
        </w:rPr>
        <w:t>»</w:t>
      </w:r>
      <w:r w:rsidR="004938A9" w:rsidRPr="00EE6719">
        <w:rPr>
          <w:sz w:val="28"/>
          <w:szCs w:val="28"/>
          <w:lang w:val="uk-UA"/>
        </w:rPr>
        <w:t xml:space="preserve"> суперечить самій ідеї скарги: ніхто не стане скаржитись, якщо подання скарги може погіршити становище заявника;</w:t>
      </w:r>
    </w:p>
    <w:p w14:paraId="7643E277" w14:textId="77777777" w:rsidR="001A5198" w:rsidRPr="00EE6719" w:rsidRDefault="00332648" w:rsidP="000D2AC0">
      <w:pPr>
        <w:spacing w:line="360" w:lineRule="auto"/>
        <w:ind w:firstLine="720"/>
        <w:jc w:val="both"/>
        <w:rPr>
          <w:sz w:val="28"/>
          <w:szCs w:val="28"/>
          <w:lang w:val="uk-UA"/>
        </w:rPr>
      </w:pPr>
      <w:r w:rsidRPr="00EE6719">
        <w:rPr>
          <w:sz w:val="28"/>
          <w:szCs w:val="28"/>
          <w:lang w:val="uk-UA"/>
        </w:rPr>
        <w:t xml:space="preserve">- </w:t>
      </w:r>
      <w:r w:rsidR="004938A9" w:rsidRPr="00EE6719">
        <w:rPr>
          <w:sz w:val="28"/>
          <w:szCs w:val="28"/>
          <w:lang w:val="uk-UA"/>
        </w:rPr>
        <w:t>оскільки адміністративні скарги виступають одним із засобів охорони об’єктивного права, то будь-яке послаблення бажання користуватися правом на оскарження є нес</w:t>
      </w:r>
      <w:r w:rsidR="001A5198" w:rsidRPr="00EE6719">
        <w:rPr>
          <w:sz w:val="28"/>
          <w:szCs w:val="28"/>
          <w:lang w:val="uk-UA"/>
        </w:rPr>
        <w:t>умісним з вимогами правопорядку;</w:t>
      </w:r>
    </w:p>
    <w:p w14:paraId="279B433E" w14:textId="1E71A558" w:rsidR="004938A9" w:rsidRPr="00EE6719" w:rsidRDefault="001A5198" w:rsidP="000D2AC0">
      <w:pPr>
        <w:spacing w:line="360" w:lineRule="auto"/>
        <w:ind w:firstLine="720"/>
        <w:jc w:val="both"/>
        <w:rPr>
          <w:sz w:val="28"/>
          <w:szCs w:val="28"/>
          <w:lang w:val="uk-UA"/>
        </w:rPr>
      </w:pPr>
      <w:r w:rsidRPr="00EE6719">
        <w:rPr>
          <w:sz w:val="28"/>
          <w:szCs w:val="28"/>
          <w:lang w:val="uk-UA"/>
        </w:rPr>
        <w:t xml:space="preserve">- </w:t>
      </w:r>
      <w:r w:rsidR="004938A9" w:rsidRPr="00EE6719">
        <w:rPr>
          <w:sz w:val="28"/>
          <w:szCs w:val="28"/>
          <w:lang w:val="uk-UA"/>
        </w:rPr>
        <w:t>погіршення становища заявника можливе лише у разі подання скарги, яка містить свідомо неправдиві відомості [</w:t>
      </w:r>
      <w:r w:rsidR="003122C5" w:rsidRPr="00EE6719">
        <w:rPr>
          <w:b/>
          <w:sz w:val="28"/>
          <w:szCs w:val="28"/>
          <w:lang w:val="uk-UA"/>
        </w:rPr>
        <w:fldChar w:fldCharType="begin"/>
      </w:r>
      <w:r w:rsidR="003122C5" w:rsidRPr="00EE6719">
        <w:rPr>
          <w:sz w:val="28"/>
          <w:szCs w:val="28"/>
          <w:lang w:val="uk-UA"/>
        </w:rPr>
        <w:instrText xml:space="preserve"> REF _Ref194667127 \r \h </w:instrText>
      </w:r>
      <w:r w:rsidR="005B1645" w:rsidRPr="00EE6719">
        <w:rPr>
          <w:sz w:val="28"/>
          <w:szCs w:val="28"/>
          <w:lang w:val="uk-UA"/>
        </w:rPr>
        <w:instrText xml:space="preserve"> \* MERGEFORMAT </w:instrText>
      </w:r>
      <w:r w:rsidR="003122C5" w:rsidRPr="00EE6719">
        <w:rPr>
          <w:b/>
          <w:sz w:val="28"/>
          <w:szCs w:val="28"/>
          <w:lang w:val="uk-UA"/>
        </w:rPr>
      </w:r>
      <w:r w:rsidR="003122C5" w:rsidRPr="00EE6719">
        <w:rPr>
          <w:b/>
          <w:sz w:val="28"/>
          <w:szCs w:val="28"/>
          <w:lang w:val="uk-UA"/>
        </w:rPr>
        <w:fldChar w:fldCharType="separate"/>
      </w:r>
      <w:r w:rsidR="00A12FBF" w:rsidRPr="00EE6719">
        <w:rPr>
          <w:sz w:val="28"/>
          <w:szCs w:val="28"/>
          <w:lang w:val="uk-UA"/>
        </w:rPr>
        <w:t>8</w:t>
      </w:r>
      <w:r w:rsidR="003122C5" w:rsidRPr="00EE6719">
        <w:rPr>
          <w:b/>
          <w:sz w:val="28"/>
          <w:szCs w:val="28"/>
          <w:lang w:val="uk-UA"/>
        </w:rPr>
        <w:fldChar w:fldCharType="end"/>
      </w:r>
      <w:r w:rsidR="004938A9" w:rsidRPr="00EE6719">
        <w:rPr>
          <w:sz w:val="28"/>
          <w:szCs w:val="28"/>
          <w:lang w:val="uk-UA"/>
        </w:rPr>
        <w:t>].</w:t>
      </w:r>
    </w:p>
    <w:p w14:paraId="792A096D" w14:textId="33329FC1" w:rsidR="00E21C28" w:rsidRPr="00EE6719" w:rsidRDefault="00E21C28" w:rsidP="000D2AC0">
      <w:pPr>
        <w:spacing w:line="360" w:lineRule="auto"/>
        <w:ind w:firstLine="720"/>
        <w:jc w:val="both"/>
        <w:rPr>
          <w:sz w:val="28"/>
          <w:szCs w:val="28"/>
          <w:lang w:val="uk-UA"/>
        </w:rPr>
      </w:pPr>
      <w:r w:rsidRPr="00EE6719">
        <w:rPr>
          <w:sz w:val="28"/>
          <w:szCs w:val="28"/>
          <w:lang w:val="uk-UA"/>
        </w:rPr>
        <w:t xml:space="preserve">Федорчук О.М. зазначає, що було б абсолютно вірним визнати і нормативно закріпити принцип згідно з яким прийняття менш сприятливого для платника податків рішення, ніж рішення, яке оскаржувалося є </w:t>
      </w:r>
      <w:r w:rsidRPr="00EE6719">
        <w:rPr>
          <w:sz w:val="28"/>
          <w:szCs w:val="28"/>
          <w:lang w:val="uk-UA"/>
        </w:rPr>
        <w:lastRenderedPageBreak/>
        <w:t xml:space="preserve">недопустимим, оскільки фундаментальний принцип будь-якої апеляційної процедури – недопущення погіршення становища скаржника базується на самій конструкції скарги, </w:t>
      </w:r>
      <w:r w:rsidR="00227C63" w:rsidRPr="00EE6719">
        <w:rPr>
          <w:sz w:val="28"/>
          <w:szCs w:val="28"/>
          <w:lang w:val="uk-UA"/>
        </w:rPr>
        <w:t>«</w:t>
      </w:r>
      <w:r w:rsidRPr="00EE6719">
        <w:rPr>
          <w:sz w:val="28"/>
          <w:szCs w:val="28"/>
          <w:lang w:val="uk-UA"/>
        </w:rPr>
        <w:t xml:space="preserve">як суб’єктивного публічного права, перш за все призначеного для охорони прав та інтересів скаржника. Між іншим, якщо навіть поглянути на справу з точки зору державного інтересу, то вирішення питання не може бути іншим. Залучення особистого інтересу у формі права на скаргу до охорони об’єктивного права має таке величезне практичне значення для правопорядку, що всяке послаблення бажання користуватися правом скарги несумісне перш за все </w:t>
      </w:r>
      <w:r w:rsidR="00227C63" w:rsidRPr="00EE6719">
        <w:rPr>
          <w:sz w:val="28"/>
          <w:szCs w:val="28"/>
          <w:lang w:val="uk-UA"/>
        </w:rPr>
        <w:t>з вимогами цього ж правопорядку»</w:t>
      </w:r>
      <w:r w:rsidRPr="00EE6719">
        <w:rPr>
          <w:sz w:val="28"/>
          <w:szCs w:val="28"/>
          <w:lang w:val="uk-UA"/>
        </w:rPr>
        <w:t xml:space="preserve"> [</w:t>
      </w:r>
      <w:r w:rsidR="00A12FBF" w:rsidRPr="00EE6719">
        <w:rPr>
          <w:sz w:val="28"/>
          <w:szCs w:val="28"/>
          <w:lang w:val="uk-UA"/>
        </w:rPr>
        <w:fldChar w:fldCharType="begin"/>
      </w:r>
      <w:r w:rsidR="00A12FBF" w:rsidRPr="00EE6719">
        <w:rPr>
          <w:sz w:val="28"/>
          <w:szCs w:val="28"/>
          <w:lang w:val="uk-UA"/>
        </w:rPr>
        <w:instrText xml:space="preserve"> REF _Ref195187829 \r \h </w:instrText>
      </w:r>
      <w:r w:rsidR="00227C63" w:rsidRPr="00EE6719">
        <w:rPr>
          <w:sz w:val="28"/>
          <w:szCs w:val="28"/>
          <w:lang w:val="uk-UA"/>
        </w:rPr>
        <w:instrText xml:space="preserve"> \* MERGEFORMAT </w:instrText>
      </w:r>
      <w:r w:rsidR="00A12FBF" w:rsidRPr="00EE6719">
        <w:rPr>
          <w:sz w:val="28"/>
          <w:szCs w:val="28"/>
          <w:lang w:val="uk-UA"/>
        </w:rPr>
      </w:r>
      <w:r w:rsidR="00A12FBF" w:rsidRPr="00EE6719">
        <w:rPr>
          <w:sz w:val="28"/>
          <w:szCs w:val="28"/>
          <w:lang w:val="uk-UA"/>
        </w:rPr>
        <w:fldChar w:fldCharType="separate"/>
      </w:r>
      <w:r w:rsidR="00A12FBF" w:rsidRPr="00EE6719">
        <w:rPr>
          <w:sz w:val="28"/>
          <w:szCs w:val="28"/>
          <w:lang w:val="uk-UA"/>
        </w:rPr>
        <w:t>8</w:t>
      </w:r>
      <w:r w:rsidR="00A12FBF" w:rsidRPr="00EE6719">
        <w:rPr>
          <w:sz w:val="28"/>
          <w:szCs w:val="28"/>
          <w:lang w:val="uk-UA"/>
        </w:rPr>
        <w:fldChar w:fldCharType="end"/>
      </w:r>
      <w:r w:rsidRPr="00EE6719">
        <w:rPr>
          <w:sz w:val="28"/>
          <w:szCs w:val="28"/>
          <w:lang w:val="uk-UA"/>
        </w:rPr>
        <w:t>].</w:t>
      </w:r>
    </w:p>
    <w:p w14:paraId="54BEBE19" w14:textId="198F27D2" w:rsidR="00E16211" w:rsidRPr="00EE6719" w:rsidRDefault="00724EF9" w:rsidP="000D2AC0">
      <w:pPr>
        <w:spacing w:line="360" w:lineRule="auto"/>
        <w:ind w:firstLine="720"/>
        <w:jc w:val="both"/>
        <w:rPr>
          <w:sz w:val="28"/>
          <w:szCs w:val="28"/>
          <w:shd w:val="clear" w:color="auto" w:fill="FFFFFF"/>
          <w:lang w:val="uk-UA"/>
        </w:rPr>
      </w:pPr>
      <w:r w:rsidRPr="00EE6719">
        <w:rPr>
          <w:sz w:val="28"/>
          <w:szCs w:val="28"/>
          <w:lang w:val="uk-UA"/>
        </w:rPr>
        <w:t>П</w:t>
      </w:r>
      <w:r w:rsidR="00E16211" w:rsidRPr="00EE6719">
        <w:rPr>
          <w:sz w:val="28"/>
          <w:szCs w:val="28"/>
          <w:lang w:val="uk-UA"/>
        </w:rPr>
        <w:t>ринцип заборони повороту до гіршого (</w:t>
      </w:r>
      <w:r w:rsidR="0084718B" w:rsidRPr="00EE6719">
        <w:rPr>
          <w:sz w:val="28"/>
          <w:szCs w:val="28"/>
          <w:lang w:val="uk-UA"/>
        </w:rPr>
        <w:t>«</w:t>
      </w:r>
      <w:r w:rsidR="00E16211" w:rsidRPr="00EE6719">
        <w:rPr>
          <w:sz w:val="28"/>
          <w:szCs w:val="28"/>
          <w:lang w:val="uk-UA"/>
        </w:rPr>
        <w:t>non reformatio in peius</w:t>
      </w:r>
      <w:r w:rsidR="0084718B" w:rsidRPr="00EE6719">
        <w:rPr>
          <w:sz w:val="28"/>
          <w:szCs w:val="28"/>
          <w:lang w:val="uk-UA"/>
        </w:rPr>
        <w:t>»</w:t>
      </w:r>
      <w:r w:rsidR="00E16211" w:rsidRPr="00EE6719">
        <w:rPr>
          <w:sz w:val="28"/>
          <w:szCs w:val="28"/>
          <w:lang w:val="uk-UA"/>
        </w:rPr>
        <w:t>) відомий</w:t>
      </w:r>
      <w:r w:rsidR="00E16211" w:rsidRPr="00EE6719">
        <w:rPr>
          <w:sz w:val="28"/>
          <w:szCs w:val="28"/>
          <w:shd w:val="clear" w:color="auto" w:fill="FFFFFF"/>
          <w:lang w:val="uk-UA"/>
        </w:rPr>
        <w:t xml:space="preserve"> ще з часів римського права та існував у зв'язку із іншим правилом - tantum devolutum quantum appellatum (скільки скарги, стільки і рішення)</w:t>
      </w:r>
      <w:r w:rsidR="00E66C1A" w:rsidRPr="00EE6719">
        <w:rPr>
          <w:sz w:val="28"/>
          <w:szCs w:val="28"/>
          <w:shd w:val="clear" w:color="auto" w:fill="FFFFFF"/>
          <w:lang w:val="uk-UA"/>
        </w:rPr>
        <w:t>.</w:t>
      </w:r>
    </w:p>
    <w:p w14:paraId="3C28256B" w14:textId="0BCE0B1F" w:rsidR="00E16211" w:rsidRPr="00EE6719" w:rsidRDefault="00724EF9" w:rsidP="000D2AC0">
      <w:pPr>
        <w:spacing w:line="360" w:lineRule="auto"/>
        <w:ind w:firstLine="720"/>
        <w:jc w:val="both"/>
        <w:rPr>
          <w:sz w:val="28"/>
          <w:szCs w:val="28"/>
          <w:shd w:val="clear" w:color="auto" w:fill="FFFFFF"/>
          <w:lang w:val="uk-UA"/>
        </w:rPr>
      </w:pPr>
      <w:r w:rsidRPr="00EE6719">
        <w:rPr>
          <w:sz w:val="28"/>
          <w:szCs w:val="28"/>
          <w:shd w:val="clear" w:color="auto" w:fill="FFFFFF"/>
          <w:lang w:val="uk-UA"/>
        </w:rPr>
        <w:t>Правило «tantum devolutum quantum appellatum» характеризується тим, що с</w:t>
      </w:r>
      <w:r w:rsidR="00E16211" w:rsidRPr="00EE6719">
        <w:rPr>
          <w:sz w:val="28"/>
          <w:szCs w:val="28"/>
          <w:shd w:val="clear" w:color="auto" w:fill="FFFFFF"/>
          <w:lang w:val="uk-UA"/>
        </w:rPr>
        <w:t>каржник самостійно визначає межі в рамках яких має відбуватись розгляд його скарги.</w:t>
      </w:r>
    </w:p>
    <w:p w14:paraId="1B166218" w14:textId="4EEECB69" w:rsidR="00E16211" w:rsidRPr="00EE6719" w:rsidRDefault="00E16211" w:rsidP="000D2AC0">
      <w:pPr>
        <w:spacing w:line="360" w:lineRule="auto"/>
        <w:ind w:firstLine="720"/>
        <w:jc w:val="both"/>
        <w:rPr>
          <w:sz w:val="28"/>
          <w:szCs w:val="28"/>
          <w:shd w:val="clear" w:color="auto" w:fill="FFFFFF"/>
          <w:lang w:val="uk-UA"/>
        </w:rPr>
      </w:pPr>
      <w:r w:rsidRPr="00EE6719">
        <w:rPr>
          <w:sz w:val="28"/>
          <w:szCs w:val="28"/>
          <w:shd w:val="clear" w:color="auto" w:fill="FFFFFF"/>
          <w:lang w:val="uk-UA"/>
        </w:rPr>
        <w:t xml:space="preserve">Тобто, навіть якщо орган який розглядає скаргу бачить, що, наприклад, скаржник може навести у своїй скарзі додаткові підстави з посиланнями на ряд раніше не вказаних порушень закону, допущених контролюючим органом, орган який розглядає скаргу не може давати консультації та підказувати скаржнику, що і яким чином він повинен робити для досягнення необхідного результату. </w:t>
      </w:r>
    </w:p>
    <w:p w14:paraId="1EE42F5B" w14:textId="1A64FA4D" w:rsidR="004C776A" w:rsidRPr="00EE6719" w:rsidRDefault="004C776A" w:rsidP="000D2AC0">
      <w:pPr>
        <w:spacing w:line="360" w:lineRule="auto"/>
        <w:ind w:firstLine="720"/>
        <w:jc w:val="both"/>
        <w:rPr>
          <w:sz w:val="28"/>
          <w:szCs w:val="28"/>
          <w:lang w:val="uk-UA"/>
        </w:rPr>
      </w:pPr>
      <w:r w:rsidRPr="00EE6719">
        <w:rPr>
          <w:sz w:val="28"/>
          <w:szCs w:val="28"/>
          <w:lang w:val="uk-UA"/>
        </w:rPr>
        <w:t>Постулат</w:t>
      </w:r>
      <w:r w:rsidR="00894FC4" w:rsidRPr="00EE6719">
        <w:rPr>
          <w:sz w:val="28"/>
          <w:szCs w:val="28"/>
          <w:lang w:val="uk-UA"/>
        </w:rPr>
        <w:t xml:space="preserve"> «</w:t>
      </w:r>
      <w:r w:rsidR="00E16211" w:rsidRPr="00EE6719">
        <w:rPr>
          <w:sz w:val="28"/>
          <w:szCs w:val="28"/>
          <w:lang w:val="uk-UA"/>
        </w:rPr>
        <w:t>tant</w:t>
      </w:r>
      <w:r w:rsidRPr="00EE6719">
        <w:rPr>
          <w:sz w:val="28"/>
          <w:szCs w:val="28"/>
          <w:lang w:val="uk-UA"/>
        </w:rPr>
        <w:t>um devolutum quantum a</w:t>
      </w:r>
      <w:r w:rsidR="00E70DEE" w:rsidRPr="00EE6719">
        <w:rPr>
          <w:sz w:val="28"/>
          <w:szCs w:val="28"/>
          <w:lang w:val="en-US"/>
        </w:rPr>
        <w:t>p</w:t>
      </w:r>
      <w:r w:rsidRPr="00EE6719">
        <w:rPr>
          <w:sz w:val="28"/>
          <w:szCs w:val="28"/>
          <w:lang w:val="uk-UA"/>
        </w:rPr>
        <w:t>pellatum</w:t>
      </w:r>
      <w:r w:rsidR="00894FC4" w:rsidRPr="00EE6719">
        <w:rPr>
          <w:sz w:val="28"/>
          <w:szCs w:val="28"/>
          <w:lang w:val="uk-UA"/>
        </w:rPr>
        <w:t>»</w:t>
      </w:r>
      <w:r w:rsidRPr="00EE6719">
        <w:rPr>
          <w:sz w:val="28"/>
          <w:szCs w:val="28"/>
          <w:lang w:val="uk-UA"/>
        </w:rPr>
        <w:t xml:space="preserve"> передбачає, що саме в рамках </w:t>
      </w:r>
      <w:r w:rsidR="00724EF9" w:rsidRPr="00EE6719">
        <w:rPr>
          <w:sz w:val="28"/>
          <w:szCs w:val="28"/>
          <w:lang w:val="uk-UA"/>
        </w:rPr>
        <w:t>обґрунтувань</w:t>
      </w:r>
      <w:r w:rsidRPr="00EE6719">
        <w:rPr>
          <w:sz w:val="28"/>
          <w:szCs w:val="28"/>
          <w:lang w:val="uk-UA"/>
        </w:rPr>
        <w:t xml:space="preserve"> та доказів, які наводить скаржник у своїх заявах (скаргах), </w:t>
      </w:r>
      <w:r w:rsidRPr="00EE6719">
        <w:rPr>
          <w:sz w:val="28"/>
          <w:szCs w:val="28"/>
          <w:shd w:val="clear" w:color="auto" w:fill="FFFFFF"/>
          <w:lang w:val="uk-UA"/>
        </w:rPr>
        <w:t>орган який розглядає скаргу в межах таких доводів та доказів</w:t>
      </w:r>
      <w:r w:rsidRPr="00EE6719">
        <w:rPr>
          <w:sz w:val="28"/>
          <w:szCs w:val="28"/>
          <w:lang w:val="uk-UA"/>
        </w:rPr>
        <w:t xml:space="preserve"> не </w:t>
      </w:r>
      <w:r w:rsidR="00293D35" w:rsidRPr="00EE6719">
        <w:rPr>
          <w:sz w:val="28"/>
          <w:szCs w:val="28"/>
          <w:lang w:val="uk-UA"/>
        </w:rPr>
        <w:t>здійснює</w:t>
      </w:r>
      <w:r w:rsidRPr="00EE6719">
        <w:rPr>
          <w:sz w:val="28"/>
          <w:szCs w:val="28"/>
          <w:lang w:val="uk-UA"/>
        </w:rPr>
        <w:t xml:space="preserve"> самостійного пошуку порушень закону.</w:t>
      </w:r>
    </w:p>
    <w:p w14:paraId="0D0A359E" w14:textId="2EE3204F" w:rsidR="00826E09" w:rsidRPr="00EE6719" w:rsidRDefault="00826E09" w:rsidP="000D2AC0">
      <w:pPr>
        <w:spacing w:line="360" w:lineRule="auto"/>
        <w:ind w:firstLine="720"/>
        <w:jc w:val="both"/>
        <w:rPr>
          <w:sz w:val="28"/>
          <w:szCs w:val="28"/>
          <w:lang w:val="uk-UA"/>
        </w:rPr>
      </w:pPr>
      <w:r w:rsidRPr="00EE6719">
        <w:rPr>
          <w:sz w:val="28"/>
          <w:szCs w:val="28"/>
          <w:lang w:val="uk-UA"/>
        </w:rPr>
        <w:t>Бобечко Н. Р. характеризуючи правило «</w:t>
      </w:r>
      <w:r w:rsidRPr="00EE6719">
        <w:rPr>
          <w:sz w:val="28"/>
          <w:szCs w:val="28"/>
        </w:rPr>
        <w:t>tantum</w:t>
      </w:r>
      <w:r w:rsidRPr="00EE6719">
        <w:rPr>
          <w:sz w:val="28"/>
          <w:szCs w:val="28"/>
          <w:lang w:val="uk-UA"/>
        </w:rPr>
        <w:t xml:space="preserve"> </w:t>
      </w:r>
      <w:r w:rsidRPr="00EE6719">
        <w:rPr>
          <w:sz w:val="28"/>
          <w:szCs w:val="28"/>
        </w:rPr>
        <w:t>devolutum</w:t>
      </w:r>
      <w:r w:rsidRPr="00EE6719">
        <w:rPr>
          <w:sz w:val="28"/>
          <w:szCs w:val="28"/>
          <w:lang w:val="uk-UA"/>
        </w:rPr>
        <w:t xml:space="preserve"> </w:t>
      </w:r>
      <w:r w:rsidRPr="00EE6719">
        <w:rPr>
          <w:sz w:val="28"/>
          <w:szCs w:val="28"/>
        </w:rPr>
        <w:t>quantum</w:t>
      </w:r>
      <w:r w:rsidRPr="00EE6719">
        <w:rPr>
          <w:sz w:val="28"/>
          <w:szCs w:val="28"/>
          <w:lang w:val="uk-UA"/>
        </w:rPr>
        <w:t xml:space="preserve"> </w:t>
      </w:r>
      <w:r w:rsidRPr="00EE6719">
        <w:rPr>
          <w:sz w:val="28"/>
          <w:szCs w:val="28"/>
        </w:rPr>
        <w:t>a</w:t>
      </w:r>
      <w:r w:rsidR="00E70DEE" w:rsidRPr="00EE6719">
        <w:rPr>
          <w:sz w:val="28"/>
          <w:szCs w:val="28"/>
          <w:lang w:val="en-US"/>
        </w:rPr>
        <w:t>p</w:t>
      </w:r>
      <w:r w:rsidRPr="00EE6719">
        <w:rPr>
          <w:sz w:val="28"/>
          <w:szCs w:val="28"/>
        </w:rPr>
        <w:t>pellatum</w:t>
      </w:r>
      <w:r w:rsidRPr="00EE6719">
        <w:rPr>
          <w:sz w:val="28"/>
          <w:szCs w:val="28"/>
          <w:lang w:val="uk-UA"/>
        </w:rPr>
        <w:t>» зазначає, що це  класична континентальна формула яка означає «наскільки особа апелює, настільки справа рухається далі» [</w:t>
      </w:r>
      <w:r w:rsidR="00E21C28" w:rsidRPr="00EE6719">
        <w:rPr>
          <w:sz w:val="28"/>
          <w:szCs w:val="28"/>
          <w:lang w:val="uk-UA"/>
        </w:rPr>
        <w:fldChar w:fldCharType="begin"/>
      </w:r>
      <w:r w:rsidR="00E21C28" w:rsidRPr="00EE6719">
        <w:rPr>
          <w:sz w:val="28"/>
          <w:szCs w:val="28"/>
          <w:lang w:val="uk-UA"/>
        </w:rPr>
        <w:instrText xml:space="preserve"> REF _Ref195187329 \r \h </w:instrText>
      </w:r>
      <w:r w:rsidR="00227C63" w:rsidRPr="00EE6719">
        <w:rPr>
          <w:sz w:val="28"/>
          <w:szCs w:val="28"/>
          <w:lang w:val="uk-UA"/>
        </w:rPr>
        <w:instrText xml:space="preserve"> \* MERGEFORMAT </w:instrText>
      </w:r>
      <w:r w:rsidR="00E21C28" w:rsidRPr="00EE6719">
        <w:rPr>
          <w:sz w:val="28"/>
          <w:szCs w:val="28"/>
          <w:lang w:val="uk-UA"/>
        </w:rPr>
      </w:r>
      <w:r w:rsidR="00E21C28" w:rsidRPr="00EE6719">
        <w:rPr>
          <w:sz w:val="28"/>
          <w:szCs w:val="28"/>
          <w:lang w:val="uk-UA"/>
        </w:rPr>
        <w:fldChar w:fldCharType="separate"/>
      </w:r>
      <w:r w:rsidR="00A12FBF" w:rsidRPr="00EE6719">
        <w:rPr>
          <w:sz w:val="28"/>
          <w:szCs w:val="28"/>
          <w:lang w:val="uk-UA"/>
        </w:rPr>
        <w:t>5</w:t>
      </w:r>
      <w:r w:rsidR="00E21C28" w:rsidRPr="00EE6719">
        <w:rPr>
          <w:sz w:val="28"/>
          <w:szCs w:val="28"/>
          <w:lang w:val="uk-UA"/>
        </w:rPr>
        <w:fldChar w:fldCharType="end"/>
      </w:r>
      <w:r w:rsidRPr="00EE6719">
        <w:rPr>
          <w:sz w:val="28"/>
          <w:szCs w:val="28"/>
          <w:lang w:val="uk-UA"/>
        </w:rPr>
        <w:t>].</w:t>
      </w:r>
    </w:p>
    <w:p w14:paraId="6AB80005" w14:textId="7AB887D0" w:rsidR="00E74D47" w:rsidRPr="00EE6719" w:rsidRDefault="00FC7313" w:rsidP="000D2AC0">
      <w:pPr>
        <w:spacing w:line="360" w:lineRule="auto"/>
        <w:ind w:firstLine="720"/>
        <w:jc w:val="both"/>
        <w:rPr>
          <w:sz w:val="28"/>
          <w:szCs w:val="28"/>
          <w:lang w:val="uk-UA"/>
        </w:rPr>
      </w:pPr>
      <w:r w:rsidRPr="00EE6719">
        <w:rPr>
          <w:sz w:val="28"/>
          <w:szCs w:val="28"/>
          <w:lang w:val="uk-UA"/>
        </w:rPr>
        <w:t>Аналогічний підхід застосовується і</w:t>
      </w:r>
      <w:r w:rsidR="00166483" w:rsidRPr="00EE6719">
        <w:rPr>
          <w:sz w:val="28"/>
          <w:szCs w:val="28"/>
          <w:lang w:val="uk-UA"/>
        </w:rPr>
        <w:t xml:space="preserve"> у законодавстві Казахстану, зокрема</w:t>
      </w:r>
      <w:r w:rsidRPr="00EE6719">
        <w:rPr>
          <w:sz w:val="28"/>
          <w:szCs w:val="28"/>
          <w:lang w:val="uk-UA"/>
        </w:rPr>
        <w:t xml:space="preserve"> відповідно до ст. 98 Адміністративного процедурно-процесуального кодексу </w:t>
      </w:r>
      <w:r w:rsidRPr="00EE6719">
        <w:rPr>
          <w:sz w:val="28"/>
          <w:szCs w:val="28"/>
          <w:lang w:val="uk-UA"/>
        </w:rPr>
        <w:lastRenderedPageBreak/>
        <w:t>Республіки Казахстан,</w:t>
      </w:r>
      <w:r w:rsidR="00E74D47" w:rsidRPr="00EE6719">
        <w:rPr>
          <w:sz w:val="28"/>
          <w:szCs w:val="28"/>
          <w:lang w:val="uk-UA"/>
        </w:rPr>
        <w:t xml:space="preserve"> погіршення становища скаржн</w:t>
      </w:r>
      <w:r w:rsidRPr="00EE6719">
        <w:rPr>
          <w:sz w:val="28"/>
          <w:szCs w:val="28"/>
          <w:lang w:val="uk-UA"/>
        </w:rPr>
        <w:t>ика за підсумками адміністративного оскарження не допускається  [</w:t>
      </w:r>
      <w:r w:rsidR="003122C5" w:rsidRPr="00EE6719">
        <w:rPr>
          <w:sz w:val="28"/>
          <w:szCs w:val="28"/>
          <w:lang w:val="uk-UA"/>
        </w:rPr>
        <w:fldChar w:fldCharType="begin"/>
      </w:r>
      <w:r w:rsidR="003122C5" w:rsidRPr="00EE6719">
        <w:rPr>
          <w:sz w:val="28"/>
          <w:szCs w:val="28"/>
          <w:lang w:val="uk-UA"/>
        </w:rPr>
        <w:instrText xml:space="preserve"> REF _Ref194667138 \r \h </w:instrText>
      </w:r>
      <w:r w:rsidR="005B1645" w:rsidRPr="00EE6719">
        <w:rPr>
          <w:sz w:val="28"/>
          <w:szCs w:val="28"/>
          <w:lang w:val="uk-UA"/>
        </w:rPr>
        <w:instrText xml:space="preserve"> \* MERGEFORMAT </w:instrText>
      </w:r>
      <w:r w:rsidR="003122C5" w:rsidRPr="00EE6719">
        <w:rPr>
          <w:sz w:val="28"/>
          <w:szCs w:val="28"/>
          <w:lang w:val="uk-UA"/>
        </w:rPr>
      </w:r>
      <w:r w:rsidR="003122C5" w:rsidRPr="00EE6719">
        <w:rPr>
          <w:sz w:val="28"/>
          <w:szCs w:val="28"/>
          <w:lang w:val="uk-UA"/>
        </w:rPr>
        <w:fldChar w:fldCharType="separate"/>
      </w:r>
      <w:r w:rsidR="00A12FBF" w:rsidRPr="00EE6719">
        <w:rPr>
          <w:sz w:val="28"/>
          <w:szCs w:val="28"/>
          <w:lang w:val="uk-UA"/>
        </w:rPr>
        <w:t>10</w:t>
      </w:r>
      <w:r w:rsidR="003122C5" w:rsidRPr="00EE6719">
        <w:rPr>
          <w:sz w:val="28"/>
          <w:szCs w:val="28"/>
          <w:lang w:val="uk-UA"/>
        </w:rPr>
        <w:fldChar w:fldCharType="end"/>
      </w:r>
      <w:r w:rsidRPr="00EE6719">
        <w:rPr>
          <w:sz w:val="28"/>
          <w:szCs w:val="28"/>
          <w:lang w:val="uk-UA"/>
        </w:rPr>
        <w:t>].</w:t>
      </w:r>
    </w:p>
    <w:p w14:paraId="6432108B" w14:textId="5A5B4359" w:rsidR="00293D35" w:rsidRPr="00EE6719" w:rsidRDefault="00293D35" w:rsidP="000D2AC0">
      <w:pPr>
        <w:spacing w:line="360" w:lineRule="auto"/>
        <w:ind w:firstLine="720"/>
        <w:jc w:val="both"/>
        <w:rPr>
          <w:sz w:val="28"/>
          <w:szCs w:val="28"/>
          <w:lang w:val="uk-UA"/>
        </w:rPr>
      </w:pPr>
      <w:r w:rsidRPr="00EE6719">
        <w:rPr>
          <w:sz w:val="28"/>
          <w:szCs w:val="28"/>
          <w:lang w:val="uk-UA"/>
        </w:rPr>
        <w:t>Таке правило «tantum devolutum quantum ap</w:t>
      </w:r>
      <w:r w:rsidR="00E70DEE" w:rsidRPr="00EE6719">
        <w:rPr>
          <w:sz w:val="28"/>
          <w:szCs w:val="28"/>
          <w:lang w:val="en-US"/>
        </w:rPr>
        <w:t>p</w:t>
      </w:r>
      <w:r w:rsidRPr="00EE6719">
        <w:rPr>
          <w:sz w:val="28"/>
          <w:szCs w:val="28"/>
          <w:lang w:val="uk-UA"/>
        </w:rPr>
        <w:t xml:space="preserve">ellatum» застосовується і під час судових процедур оскарження рішень у сфері податкових правопорушень, </w:t>
      </w:r>
      <w:r w:rsidR="00D109E5" w:rsidRPr="00EE6719">
        <w:rPr>
          <w:sz w:val="28"/>
          <w:szCs w:val="28"/>
          <w:lang w:val="uk-UA"/>
        </w:rPr>
        <w:t xml:space="preserve">та містить своє відображення як розкриття принципу диспозитивності, </w:t>
      </w:r>
      <w:r w:rsidRPr="00EE6719">
        <w:rPr>
          <w:sz w:val="28"/>
          <w:szCs w:val="28"/>
          <w:lang w:val="uk-UA"/>
        </w:rPr>
        <w:t>зокрема:</w:t>
      </w:r>
    </w:p>
    <w:p w14:paraId="00FB056A" w14:textId="59237A06" w:rsidR="00293D35" w:rsidRPr="00EE6719" w:rsidRDefault="00293D35" w:rsidP="000D2AC0">
      <w:pPr>
        <w:pStyle w:val="ListParagraph"/>
        <w:numPr>
          <w:ilvl w:val="0"/>
          <w:numId w:val="8"/>
        </w:numPr>
        <w:spacing w:line="360" w:lineRule="auto"/>
        <w:jc w:val="both"/>
        <w:rPr>
          <w:sz w:val="28"/>
          <w:szCs w:val="28"/>
          <w:lang w:val="uk-UA"/>
        </w:rPr>
      </w:pPr>
      <w:r w:rsidRPr="00EE6719">
        <w:rPr>
          <w:sz w:val="28"/>
          <w:szCs w:val="28"/>
          <w:lang w:val="uk-UA"/>
        </w:rPr>
        <w:t xml:space="preserve"> частиною 2 статті 9 Кодексу адміністративного судочинства України </w:t>
      </w:r>
      <w:r w:rsidRPr="00EE6719">
        <w:rPr>
          <w:sz w:val="28"/>
          <w:szCs w:val="28"/>
          <w:bdr w:val="none" w:sz="0" w:space="0" w:color="auto" w:frame="1"/>
          <w:lang w:val="uk-UA"/>
        </w:rPr>
        <w:t>(далі по тексту – КАСУ)</w:t>
      </w:r>
      <w:r w:rsidRPr="00EE6719">
        <w:rPr>
          <w:sz w:val="28"/>
          <w:szCs w:val="28"/>
          <w:lang w:val="uk-UA"/>
        </w:rPr>
        <w:t xml:space="preserve">  передбачено, що с</w:t>
      </w:r>
      <w:r w:rsidRPr="00EE6719">
        <w:rPr>
          <w:sz w:val="28"/>
          <w:szCs w:val="28"/>
          <w:shd w:val="clear" w:color="auto" w:fill="FFFFFF"/>
          <w:lang w:val="uk-UA"/>
        </w:rPr>
        <w:t>уд розглядає адміністративні справи не інакше як за позовною заявою, поданою відповідно до цього Кодексу, в межах позовних вимог;</w:t>
      </w:r>
    </w:p>
    <w:p w14:paraId="5545282F" w14:textId="06E9AB13" w:rsidR="00293D35" w:rsidRPr="00EE6719" w:rsidRDefault="00293D35" w:rsidP="000D2AC0">
      <w:pPr>
        <w:pStyle w:val="ListParagraph"/>
        <w:numPr>
          <w:ilvl w:val="0"/>
          <w:numId w:val="8"/>
        </w:numPr>
        <w:spacing w:line="360" w:lineRule="auto"/>
        <w:jc w:val="both"/>
        <w:rPr>
          <w:sz w:val="28"/>
          <w:szCs w:val="28"/>
          <w:lang w:val="uk-UA"/>
        </w:rPr>
      </w:pPr>
      <w:r w:rsidRPr="00EE6719">
        <w:rPr>
          <w:sz w:val="28"/>
          <w:szCs w:val="28"/>
          <w:shd w:val="clear" w:color="auto" w:fill="FFFFFF"/>
          <w:lang w:val="uk-UA"/>
        </w:rPr>
        <w:t xml:space="preserve">частиною 3 </w:t>
      </w:r>
      <w:r w:rsidRPr="00EE6719">
        <w:rPr>
          <w:sz w:val="28"/>
          <w:szCs w:val="28"/>
          <w:lang w:val="uk-UA"/>
        </w:rPr>
        <w:t>статті 9 КАСУ передбачено, що кожна особа, яка звернулася за судовим захистом, розпоряджається своїми вимогами на свій розсуд</w:t>
      </w:r>
      <w:r w:rsidR="00D109E5" w:rsidRPr="00EE6719">
        <w:rPr>
          <w:sz w:val="28"/>
          <w:szCs w:val="28"/>
          <w:lang w:val="uk-UA"/>
        </w:rPr>
        <w:t xml:space="preserve"> </w:t>
      </w:r>
      <w:r w:rsidR="00D109E5" w:rsidRPr="00EE6719">
        <w:rPr>
          <w:sz w:val="28"/>
          <w:szCs w:val="28"/>
        </w:rPr>
        <w:t>[</w:t>
      </w:r>
      <w:r w:rsidR="00D109E5" w:rsidRPr="00EE6719">
        <w:rPr>
          <w:sz w:val="28"/>
          <w:szCs w:val="28"/>
        </w:rPr>
        <w:fldChar w:fldCharType="begin"/>
      </w:r>
      <w:r w:rsidR="00D109E5" w:rsidRPr="00EE6719">
        <w:rPr>
          <w:sz w:val="28"/>
          <w:szCs w:val="28"/>
        </w:rPr>
        <w:instrText xml:space="preserve"> REF _Ref195184043 \r \h </w:instrText>
      </w:r>
      <w:r w:rsidR="00227C63" w:rsidRPr="00EE6719">
        <w:rPr>
          <w:sz w:val="28"/>
          <w:szCs w:val="28"/>
        </w:rPr>
        <w:instrText xml:space="preserve"> \* MERGEFORMAT </w:instrText>
      </w:r>
      <w:r w:rsidR="00D109E5" w:rsidRPr="00EE6719">
        <w:rPr>
          <w:sz w:val="28"/>
          <w:szCs w:val="28"/>
        </w:rPr>
      </w:r>
      <w:r w:rsidR="00D109E5" w:rsidRPr="00EE6719">
        <w:rPr>
          <w:sz w:val="28"/>
          <w:szCs w:val="28"/>
        </w:rPr>
        <w:fldChar w:fldCharType="separate"/>
      </w:r>
      <w:r w:rsidR="00A12FBF" w:rsidRPr="00EE6719">
        <w:rPr>
          <w:sz w:val="28"/>
          <w:szCs w:val="28"/>
        </w:rPr>
        <w:t>2</w:t>
      </w:r>
      <w:r w:rsidR="00D109E5" w:rsidRPr="00EE6719">
        <w:rPr>
          <w:sz w:val="28"/>
          <w:szCs w:val="28"/>
        </w:rPr>
        <w:fldChar w:fldCharType="end"/>
      </w:r>
      <w:r w:rsidR="00D109E5" w:rsidRPr="00EE6719">
        <w:rPr>
          <w:sz w:val="28"/>
          <w:szCs w:val="28"/>
        </w:rPr>
        <w:t>]</w:t>
      </w:r>
      <w:r w:rsidRPr="00EE6719">
        <w:rPr>
          <w:sz w:val="28"/>
          <w:szCs w:val="28"/>
          <w:lang w:val="uk-UA"/>
        </w:rPr>
        <w:t>.</w:t>
      </w:r>
    </w:p>
    <w:p w14:paraId="16550783" w14:textId="677E630E" w:rsidR="00332648" w:rsidRPr="00EE6719" w:rsidRDefault="000A785E" w:rsidP="000D2AC0">
      <w:pPr>
        <w:spacing w:line="360" w:lineRule="auto"/>
        <w:ind w:firstLine="720"/>
        <w:jc w:val="both"/>
        <w:rPr>
          <w:sz w:val="28"/>
          <w:szCs w:val="28"/>
          <w:shd w:val="clear" w:color="auto" w:fill="FFFFFF"/>
          <w:lang w:val="uk-UA"/>
        </w:rPr>
      </w:pPr>
      <w:r w:rsidRPr="00EE6719">
        <w:rPr>
          <w:bCs/>
          <w:sz w:val="28"/>
          <w:szCs w:val="28"/>
          <w:shd w:val="clear" w:color="auto" w:fill="FFFFFF"/>
          <w:lang w:val="uk-UA"/>
        </w:rPr>
        <w:t xml:space="preserve">Основи </w:t>
      </w:r>
      <w:r w:rsidRPr="00EE6719">
        <w:rPr>
          <w:sz w:val="28"/>
          <w:szCs w:val="28"/>
          <w:shd w:val="clear" w:color="auto" w:fill="FFFFFF"/>
          <w:lang w:val="uk-UA"/>
        </w:rPr>
        <w:t xml:space="preserve">принципу неприпустимості погіршення становища платника податків були враховані </w:t>
      </w:r>
      <w:r w:rsidR="00E74D47" w:rsidRPr="00EE6719">
        <w:rPr>
          <w:sz w:val="28"/>
          <w:szCs w:val="28"/>
          <w:lang w:val="uk-UA"/>
        </w:rPr>
        <w:t>законодав</w:t>
      </w:r>
      <w:r w:rsidR="00332648" w:rsidRPr="00EE6719">
        <w:rPr>
          <w:sz w:val="28"/>
          <w:szCs w:val="28"/>
          <w:lang w:val="uk-UA"/>
        </w:rPr>
        <w:t>ц</w:t>
      </w:r>
      <w:r w:rsidR="00E74D47" w:rsidRPr="00EE6719">
        <w:rPr>
          <w:sz w:val="28"/>
          <w:szCs w:val="28"/>
          <w:lang w:val="uk-UA"/>
        </w:rPr>
        <w:t>ем</w:t>
      </w:r>
      <w:r w:rsidR="00332648" w:rsidRPr="00EE6719">
        <w:rPr>
          <w:sz w:val="28"/>
          <w:szCs w:val="28"/>
          <w:lang w:val="uk-UA"/>
        </w:rPr>
        <w:t xml:space="preserve"> </w:t>
      </w:r>
      <w:r w:rsidRPr="00EE6719">
        <w:rPr>
          <w:sz w:val="28"/>
          <w:szCs w:val="28"/>
          <w:lang w:val="uk-UA"/>
        </w:rPr>
        <w:t>і під час ухвалення</w:t>
      </w:r>
      <w:r w:rsidR="00E74D47" w:rsidRPr="00EE6719">
        <w:rPr>
          <w:sz w:val="28"/>
          <w:szCs w:val="28"/>
          <w:lang w:val="uk-UA"/>
        </w:rPr>
        <w:t xml:space="preserve"> Закон</w:t>
      </w:r>
      <w:r w:rsidRPr="00EE6719">
        <w:rPr>
          <w:sz w:val="28"/>
          <w:szCs w:val="28"/>
          <w:lang w:val="uk-UA"/>
        </w:rPr>
        <w:t>у</w:t>
      </w:r>
      <w:r w:rsidR="00E74D47" w:rsidRPr="00EE6719">
        <w:rPr>
          <w:sz w:val="28"/>
          <w:szCs w:val="28"/>
          <w:lang w:val="uk-UA"/>
        </w:rPr>
        <w:t xml:space="preserve"> України «</w:t>
      </w:r>
      <w:r w:rsidR="00E74D47" w:rsidRPr="00EE6719">
        <w:rPr>
          <w:bCs/>
          <w:sz w:val="28"/>
          <w:szCs w:val="28"/>
          <w:shd w:val="clear" w:color="auto" w:fill="FFFFFF"/>
          <w:lang w:val="uk-UA"/>
        </w:rPr>
        <w:t>Про адміністративну процедуру»</w:t>
      </w:r>
      <w:r w:rsidR="00480FA4" w:rsidRPr="00EE6719">
        <w:rPr>
          <w:bCs/>
          <w:sz w:val="28"/>
          <w:szCs w:val="28"/>
          <w:shd w:val="clear" w:color="auto" w:fill="FFFFFF"/>
          <w:lang w:val="uk-UA"/>
        </w:rPr>
        <w:t xml:space="preserve"> </w:t>
      </w:r>
      <w:r w:rsidR="00480FA4" w:rsidRPr="00EE6719">
        <w:rPr>
          <w:sz w:val="28"/>
          <w:szCs w:val="28"/>
          <w:bdr w:val="none" w:sz="0" w:space="0" w:color="auto" w:frame="1"/>
          <w:lang w:val="uk-UA"/>
        </w:rPr>
        <w:t>(далі по тексту – ЗАП)</w:t>
      </w:r>
      <w:r w:rsidR="002C3AC2" w:rsidRPr="00EE6719">
        <w:rPr>
          <w:bCs/>
          <w:sz w:val="28"/>
          <w:szCs w:val="28"/>
          <w:shd w:val="clear" w:color="auto" w:fill="FFFFFF"/>
          <w:lang w:val="uk-UA"/>
        </w:rPr>
        <w:t>.</w:t>
      </w:r>
      <w:r w:rsidRPr="00EE6719">
        <w:rPr>
          <w:bCs/>
          <w:sz w:val="28"/>
          <w:szCs w:val="28"/>
          <w:shd w:val="clear" w:color="auto" w:fill="FFFFFF"/>
          <w:lang w:val="uk-UA"/>
        </w:rPr>
        <w:t xml:space="preserve"> </w:t>
      </w:r>
    </w:p>
    <w:p w14:paraId="4E07021F" w14:textId="0CB5BE1B" w:rsidR="009D5B0E" w:rsidRPr="00EE6719" w:rsidRDefault="002C3AC2" w:rsidP="000D2AC0">
      <w:pPr>
        <w:spacing w:line="360" w:lineRule="auto"/>
        <w:ind w:firstLine="720"/>
        <w:jc w:val="both"/>
        <w:rPr>
          <w:sz w:val="28"/>
          <w:szCs w:val="28"/>
          <w:lang w:val="uk-UA"/>
        </w:rPr>
      </w:pPr>
      <w:r w:rsidRPr="00EE6719">
        <w:rPr>
          <w:sz w:val="28"/>
          <w:szCs w:val="28"/>
          <w:lang w:val="uk-UA"/>
        </w:rPr>
        <w:t>Хоча</w:t>
      </w:r>
      <w:r w:rsidR="00480FA4" w:rsidRPr="00EE6719">
        <w:rPr>
          <w:sz w:val="28"/>
          <w:szCs w:val="28"/>
          <w:lang w:val="uk-UA"/>
        </w:rPr>
        <w:t xml:space="preserve"> ЗАП</w:t>
      </w:r>
      <w:r w:rsidRPr="00EE6719">
        <w:rPr>
          <w:bCs/>
          <w:sz w:val="28"/>
          <w:szCs w:val="28"/>
          <w:shd w:val="clear" w:color="auto" w:fill="FFFFFF"/>
          <w:lang w:val="uk-UA"/>
        </w:rPr>
        <w:t xml:space="preserve"> прямо і не називає застосування принципу </w:t>
      </w:r>
      <w:r w:rsidRPr="00EE6719">
        <w:rPr>
          <w:sz w:val="28"/>
          <w:szCs w:val="28"/>
          <w:lang w:val="uk-UA"/>
        </w:rPr>
        <w:t>«</w:t>
      </w:r>
      <w:r w:rsidR="00166483" w:rsidRPr="00EE6719">
        <w:rPr>
          <w:sz w:val="28"/>
          <w:szCs w:val="28"/>
          <w:lang w:val="uk-UA"/>
        </w:rPr>
        <w:t>non reformacio in pei</w:t>
      </w:r>
      <w:r w:rsidRPr="00EE6719">
        <w:rPr>
          <w:sz w:val="28"/>
          <w:szCs w:val="28"/>
          <w:lang w:val="uk-UA"/>
        </w:rPr>
        <w:t>us», проте аналізуючи зміст положень цього закону можна ствер</w:t>
      </w:r>
      <w:r w:rsidR="009D5B0E" w:rsidRPr="00EE6719">
        <w:rPr>
          <w:sz w:val="28"/>
          <w:szCs w:val="28"/>
          <w:lang w:val="uk-UA"/>
        </w:rPr>
        <w:t xml:space="preserve">джувати, що законом не передбачено </w:t>
      </w:r>
      <w:r w:rsidR="00166483" w:rsidRPr="00EE6719">
        <w:rPr>
          <w:sz w:val="28"/>
          <w:szCs w:val="28"/>
          <w:lang w:val="uk-UA"/>
        </w:rPr>
        <w:t>зворотного</w:t>
      </w:r>
      <w:r w:rsidR="009D5B0E" w:rsidRPr="00EE6719">
        <w:rPr>
          <w:sz w:val="28"/>
          <w:szCs w:val="28"/>
          <w:lang w:val="uk-UA"/>
        </w:rPr>
        <w:t xml:space="preserve">, тобто права </w:t>
      </w:r>
      <w:r w:rsidR="009D5B0E" w:rsidRPr="00EE6719">
        <w:rPr>
          <w:bCs/>
          <w:sz w:val="28"/>
          <w:szCs w:val="28"/>
          <w:shd w:val="clear" w:color="auto" w:fill="FFFFFF"/>
          <w:lang w:val="uk-UA"/>
        </w:rPr>
        <w:t>с</w:t>
      </w:r>
      <w:r w:rsidR="009D5B0E" w:rsidRPr="00EE6719">
        <w:rPr>
          <w:sz w:val="28"/>
          <w:szCs w:val="28"/>
          <w:lang w:val="uk-UA"/>
        </w:rPr>
        <w:t>уб’єкта розгляду скарги на «збільшення» негативних наслідків для скаржника.</w:t>
      </w:r>
    </w:p>
    <w:p w14:paraId="5D065727" w14:textId="20E7FA8E" w:rsidR="009D5B0E" w:rsidRPr="00EE6719" w:rsidRDefault="009D5B0E" w:rsidP="000D2AC0">
      <w:pPr>
        <w:spacing w:line="360" w:lineRule="auto"/>
        <w:ind w:firstLine="720"/>
        <w:jc w:val="both"/>
        <w:rPr>
          <w:sz w:val="28"/>
          <w:szCs w:val="28"/>
          <w:lang w:val="uk-UA"/>
        </w:rPr>
      </w:pPr>
      <w:r w:rsidRPr="00EE6719">
        <w:rPr>
          <w:bCs/>
          <w:sz w:val="28"/>
          <w:szCs w:val="28"/>
          <w:shd w:val="clear" w:color="auto" w:fill="FFFFFF"/>
          <w:lang w:val="uk-UA"/>
        </w:rPr>
        <w:t xml:space="preserve">Зокрема, відповідно до ч. 1 ст. 6 </w:t>
      </w:r>
      <w:r w:rsidR="00480FA4" w:rsidRPr="00EE6719">
        <w:rPr>
          <w:sz w:val="28"/>
          <w:szCs w:val="28"/>
          <w:lang w:val="uk-UA"/>
        </w:rPr>
        <w:t>ЗАП</w:t>
      </w:r>
      <w:r w:rsidRPr="00EE6719">
        <w:rPr>
          <w:bCs/>
          <w:sz w:val="28"/>
          <w:szCs w:val="28"/>
          <w:shd w:val="clear" w:color="auto" w:fill="FFFFFF"/>
          <w:lang w:val="uk-UA"/>
        </w:rPr>
        <w:t>, а</w:t>
      </w:r>
      <w:r w:rsidRPr="00EE6719">
        <w:rPr>
          <w:sz w:val="28"/>
          <w:szCs w:val="28"/>
          <w:lang w:val="uk-UA"/>
        </w:rPr>
        <w:t>дміністративний орган здійснює адміністративне провадження виключно на підставі, у межах повноважень та у спосіб, що передбачені </w:t>
      </w:r>
      <w:hyperlink r:id="rId8" w:tgtFrame="_blank" w:history="1">
        <w:r w:rsidRPr="00EE6719">
          <w:rPr>
            <w:rStyle w:val="Hyperlink"/>
            <w:color w:val="auto"/>
            <w:sz w:val="28"/>
            <w:szCs w:val="28"/>
            <w:u w:val="none"/>
            <w:lang w:val="uk-UA"/>
          </w:rPr>
          <w:t>Конституцією України</w:t>
        </w:r>
      </w:hyperlink>
      <w:r w:rsidRPr="00EE6719">
        <w:rPr>
          <w:sz w:val="28"/>
          <w:szCs w:val="28"/>
          <w:lang w:val="uk-UA"/>
        </w:rPr>
        <w:t>, цим Законом та іншими законами України, а також на підставі міжнародних договорів, згода на обов’язковість яких надана Верховною Радою України.</w:t>
      </w:r>
    </w:p>
    <w:p w14:paraId="21823466" w14:textId="194C6569" w:rsidR="009D5B0E" w:rsidRPr="00EE6719" w:rsidRDefault="009D5B0E" w:rsidP="000D2AC0">
      <w:pPr>
        <w:spacing w:line="360" w:lineRule="auto"/>
        <w:ind w:firstLine="720"/>
        <w:jc w:val="both"/>
        <w:rPr>
          <w:bCs/>
          <w:sz w:val="28"/>
          <w:szCs w:val="28"/>
          <w:shd w:val="clear" w:color="auto" w:fill="FFFFFF"/>
          <w:lang w:val="uk-UA"/>
        </w:rPr>
      </w:pPr>
      <w:r w:rsidRPr="00EE6719">
        <w:rPr>
          <w:bCs/>
          <w:sz w:val="28"/>
          <w:szCs w:val="28"/>
          <w:shd w:val="clear" w:color="auto" w:fill="FFFFFF"/>
          <w:lang w:val="uk-UA"/>
        </w:rPr>
        <w:t xml:space="preserve">Відповідно до п. 1 та п. 2 ч. 3 ст. 6 </w:t>
      </w:r>
      <w:r w:rsidR="00480FA4" w:rsidRPr="00EE6719">
        <w:rPr>
          <w:sz w:val="28"/>
          <w:szCs w:val="28"/>
          <w:lang w:val="uk-UA"/>
        </w:rPr>
        <w:t>ЗАП</w:t>
      </w:r>
      <w:r w:rsidRPr="00EE6719">
        <w:rPr>
          <w:bCs/>
          <w:sz w:val="28"/>
          <w:szCs w:val="28"/>
          <w:shd w:val="clear" w:color="auto" w:fill="FFFFFF"/>
          <w:lang w:val="uk-UA"/>
        </w:rPr>
        <w:t>, з</w:t>
      </w:r>
      <w:r w:rsidRPr="00EE6719">
        <w:rPr>
          <w:sz w:val="28"/>
          <w:szCs w:val="28"/>
          <w:lang w:val="uk-UA"/>
        </w:rPr>
        <w:t>дійснення адміністративним органом дискреційного повноваження вважається законним у разі дотримання таких умов:</w:t>
      </w:r>
      <w:bookmarkStart w:id="0" w:name="n55"/>
      <w:bookmarkEnd w:id="0"/>
      <w:r w:rsidRPr="00EE6719">
        <w:rPr>
          <w:sz w:val="28"/>
          <w:szCs w:val="28"/>
          <w:lang w:val="uk-UA"/>
        </w:rPr>
        <w:t xml:space="preserve"> дискреційне повноваження передбачено законом;</w:t>
      </w:r>
      <w:bookmarkStart w:id="1" w:name="n56"/>
      <w:bookmarkEnd w:id="1"/>
      <w:r w:rsidRPr="00EE6719">
        <w:rPr>
          <w:sz w:val="28"/>
          <w:szCs w:val="28"/>
          <w:lang w:val="uk-UA"/>
        </w:rPr>
        <w:t xml:space="preserve"> дискреційне повноваження здійснюється у межах та у спосіб, що передбачені </w:t>
      </w:r>
      <w:hyperlink r:id="rId9" w:tgtFrame="_blank" w:history="1">
        <w:r w:rsidRPr="00EE6719">
          <w:rPr>
            <w:rStyle w:val="Hyperlink"/>
            <w:color w:val="auto"/>
            <w:sz w:val="28"/>
            <w:szCs w:val="28"/>
            <w:u w:val="none"/>
            <w:lang w:val="uk-UA"/>
          </w:rPr>
          <w:t>Конституцією України</w:t>
        </w:r>
      </w:hyperlink>
      <w:r w:rsidRPr="00EE6719">
        <w:rPr>
          <w:sz w:val="28"/>
          <w:szCs w:val="28"/>
          <w:lang w:val="uk-UA"/>
        </w:rPr>
        <w:t> та законом;</w:t>
      </w:r>
    </w:p>
    <w:p w14:paraId="06EEE85E" w14:textId="3B389284" w:rsidR="00332648" w:rsidRPr="00EE6719" w:rsidRDefault="000A785E" w:rsidP="000D2AC0">
      <w:pPr>
        <w:spacing w:line="360" w:lineRule="auto"/>
        <w:ind w:firstLine="720"/>
        <w:jc w:val="both"/>
        <w:rPr>
          <w:sz w:val="28"/>
          <w:szCs w:val="28"/>
          <w:lang w:val="uk-UA"/>
        </w:rPr>
      </w:pPr>
      <w:r w:rsidRPr="00EE6719">
        <w:rPr>
          <w:sz w:val="28"/>
          <w:szCs w:val="28"/>
          <w:shd w:val="clear" w:color="auto" w:fill="FFFFFF"/>
          <w:lang w:val="uk-UA"/>
        </w:rPr>
        <w:lastRenderedPageBreak/>
        <w:t xml:space="preserve">Зокрема, пунктом 1 частини 1 статті 85 </w:t>
      </w:r>
      <w:r w:rsidR="00480FA4" w:rsidRPr="00EE6719">
        <w:rPr>
          <w:sz w:val="28"/>
          <w:szCs w:val="28"/>
          <w:lang w:val="uk-UA"/>
        </w:rPr>
        <w:t>ЗАП</w:t>
      </w:r>
      <w:r w:rsidRPr="00EE6719">
        <w:rPr>
          <w:bCs/>
          <w:sz w:val="28"/>
          <w:szCs w:val="28"/>
          <w:shd w:val="clear" w:color="auto" w:fill="FFFFFF"/>
          <w:lang w:val="uk-UA"/>
        </w:rPr>
        <w:t xml:space="preserve"> передбачено, що </w:t>
      </w:r>
      <w:bookmarkStart w:id="2" w:name="n669"/>
      <w:bookmarkEnd w:id="2"/>
      <w:r w:rsidRPr="00EE6719">
        <w:rPr>
          <w:bCs/>
          <w:sz w:val="28"/>
          <w:szCs w:val="28"/>
          <w:shd w:val="clear" w:color="auto" w:fill="FFFFFF"/>
          <w:lang w:val="uk-UA"/>
        </w:rPr>
        <w:t>с</w:t>
      </w:r>
      <w:r w:rsidR="00332648" w:rsidRPr="00EE6719">
        <w:rPr>
          <w:sz w:val="28"/>
          <w:szCs w:val="28"/>
          <w:lang w:val="uk-UA"/>
        </w:rPr>
        <w:t xml:space="preserve">уб’єкт розгляду скарги відповідно до своєї компетенції за результатами перегляду справи може </w:t>
      </w:r>
      <w:bookmarkStart w:id="3" w:name="n670"/>
      <w:bookmarkEnd w:id="3"/>
      <w:r w:rsidR="00332648" w:rsidRPr="00EE6719">
        <w:rPr>
          <w:sz w:val="28"/>
          <w:szCs w:val="28"/>
          <w:lang w:val="uk-UA"/>
        </w:rPr>
        <w:t>скасувати повністю або частково адміністративний акт та зобов’язати адміністративний орган видати новий адміністративний акт або повторно розглянути справу, а в передбачених законом випадках - самостійн</w:t>
      </w:r>
      <w:r w:rsidRPr="00EE6719">
        <w:rPr>
          <w:sz w:val="28"/>
          <w:szCs w:val="28"/>
          <w:lang w:val="uk-UA"/>
        </w:rPr>
        <w:t>о прийняти адміністративний акт.</w:t>
      </w:r>
    </w:p>
    <w:p w14:paraId="543D7130" w14:textId="5FD44C0F" w:rsidR="000A785E" w:rsidRPr="00EE6719" w:rsidRDefault="000A785E" w:rsidP="000D2AC0">
      <w:pPr>
        <w:spacing w:line="360" w:lineRule="auto"/>
        <w:ind w:firstLine="720"/>
        <w:jc w:val="both"/>
        <w:rPr>
          <w:sz w:val="28"/>
          <w:szCs w:val="28"/>
          <w:lang w:val="uk-UA"/>
        </w:rPr>
      </w:pPr>
      <w:r w:rsidRPr="00EE6719">
        <w:rPr>
          <w:sz w:val="28"/>
          <w:szCs w:val="28"/>
          <w:lang w:val="uk-UA"/>
        </w:rPr>
        <w:t>Тобт</w:t>
      </w:r>
      <w:r w:rsidR="00712826" w:rsidRPr="00EE6719">
        <w:rPr>
          <w:sz w:val="28"/>
          <w:szCs w:val="28"/>
          <w:lang w:val="uk-UA"/>
        </w:rPr>
        <w:t>о законом чітко визначений</w:t>
      </w:r>
      <w:r w:rsidR="002C3AC2" w:rsidRPr="00EE6719">
        <w:rPr>
          <w:sz w:val="28"/>
          <w:szCs w:val="28"/>
          <w:lang w:val="uk-UA"/>
        </w:rPr>
        <w:t xml:space="preserve"> обсяг компетенції </w:t>
      </w:r>
      <w:r w:rsidR="002C3AC2" w:rsidRPr="00EE6719">
        <w:rPr>
          <w:bCs/>
          <w:sz w:val="28"/>
          <w:szCs w:val="28"/>
          <w:shd w:val="clear" w:color="auto" w:fill="FFFFFF"/>
          <w:lang w:val="uk-UA"/>
        </w:rPr>
        <w:t>с</w:t>
      </w:r>
      <w:r w:rsidR="002C3AC2" w:rsidRPr="00EE6719">
        <w:rPr>
          <w:sz w:val="28"/>
          <w:szCs w:val="28"/>
          <w:lang w:val="uk-UA"/>
        </w:rPr>
        <w:t xml:space="preserve">уб’єкт розгляду скарги, </w:t>
      </w:r>
      <w:r w:rsidR="009D5B0E" w:rsidRPr="00EE6719">
        <w:rPr>
          <w:sz w:val="28"/>
          <w:szCs w:val="28"/>
          <w:lang w:val="uk-UA"/>
        </w:rPr>
        <w:t xml:space="preserve">при цьому не передбачено дискреційних повноважень щодо </w:t>
      </w:r>
      <w:r w:rsidR="002C3AC2" w:rsidRPr="00EE6719">
        <w:rPr>
          <w:sz w:val="28"/>
          <w:szCs w:val="28"/>
          <w:lang w:val="uk-UA"/>
        </w:rPr>
        <w:t>«збільшення» негативних наслідків для скаржника.</w:t>
      </w:r>
    </w:p>
    <w:p w14:paraId="536FE5F4" w14:textId="4F358630" w:rsidR="002C3AC2" w:rsidRPr="00EE6719" w:rsidRDefault="002C3AC2" w:rsidP="000D2AC0">
      <w:pPr>
        <w:spacing w:line="360" w:lineRule="auto"/>
        <w:ind w:firstLine="720"/>
        <w:jc w:val="both"/>
        <w:rPr>
          <w:sz w:val="28"/>
          <w:szCs w:val="28"/>
          <w:lang w:val="uk-UA"/>
        </w:rPr>
      </w:pPr>
      <w:r w:rsidRPr="00EE6719">
        <w:rPr>
          <w:sz w:val="28"/>
          <w:szCs w:val="28"/>
          <w:lang w:val="uk-UA"/>
        </w:rPr>
        <w:t xml:space="preserve">Єдине, що основною проблемою для платників податків залишається неприведення положень податкового законодавства у відповідність до вимог  </w:t>
      </w:r>
      <w:r w:rsidR="00480FA4" w:rsidRPr="00EE6719">
        <w:rPr>
          <w:sz w:val="28"/>
          <w:szCs w:val="28"/>
          <w:lang w:val="uk-UA"/>
        </w:rPr>
        <w:t>ЗАП</w:t>
      </w:r>
      <w:r w:rsidRPr="00EE6719">
        <w:rPr>
          <w:bCs/>
          <w:sz w:val="28"/>
          <w:szCs w:val="28"/>
          <w:shd w:val="clear" w:color="auto" w:fill="FFFFFF"/>
          <w:lang w:val="uk-UA"/>
        </w:rPr>
        <w:t>, що унеможли</w:t>
      </w:r>
      <w:r w:rsidR="009D5B0E" w:rsidRPr="00EE6719">
        <w:rPr>
          <w:bCs/>
          <w:sz w:val="28"/>
          <w:szCs w:val="28"/>
          <w:shd w:val="clear" w:color="auto" w:fill="FFFFFF"/>
          <w:lang w:val="uk-UA"/>
        </w:rPr>
        <w:t>влює застосовувати положення цього закону під час процедури адміністративного оскарження рішень у сфері податкових правопорушень.</w:t>
      </w:r>
    </w:p>
    <w:p w14:paraId="333C10E1" w14:textId="797C7196" w:rsidR="00250F1E" w:rsidRPr="00EE6719" w:rsidRDefault="00101E84" w:rsidP="000D2AC0">
      <w:pPr>
        <w:spacing w:line="360" w:lineRule="auto"/>
        <w:ind w:firstLine="720"/>
        <w:jc w:val="both"/>
        <w:rPr>
          <w:sz w:val="28"/>
          <w:szCs w:val="28"/>
          <w:shd w:val="clear" w:color="auto" w:fill="FFFFFF"/>
          <w:lang w:val="uk-UA"/>
        </w:rPr>
      </w:pPr>
      <w:r w:rsidRPr="00EE6719">
        <w:rPr>
          <w:sz w:val="28"/>
          <w:szCs w:val="28"/>
          <w:lang w:val="uk-UA"/>
        </w:rPr>
        <w:t>Аналізуючи застосування принципу «non reformatio in peius» у судовій практиці варто зазначити, що у постанові Верховний Суд від 22 травня 2024 року по справі №260/800/19 вказано</w:t>
      </w:r>
      <w:r w:rsidR="00E11B67" w:rsidRPr="00EE6719">
        <w:rPr>
          <w:sz w:val="28"/>
          <w:szCs w:val="28"/>
          <w:lang w:val="uk-UA"/>
        </w:rPr>
        <w:t>, що принцип заборони повороту до гіршого (non reformatio in peius) відомий</w:t>
      </w:r>
      <w:r w:rsidR="00E11B67" w:rsidRPr="00EE6719">
        <w:rPr>
          <w:sz w:val="28"/>
          <w:szCs w:val="28"/>
          <w:shd w:val="clear" w:color="auto" w:fill="FFFFFF"/>
          <w:lang w:val="uk-UA"/>
        </w:rPr>
        <w:t xml:space="preserve"> ще з часів римського права та існував у зв'язку із іншим правилом - tantum devolutum quantum appellatum (скільки скарги, стільки і рішення). Правило заборони повороту означає недопустимість погіршення становища сторони, яка оскаржує судове рішення. Тобто, особа, яка оскаржує судове рішення, не може потрапити в гірше становище, порівняно із тим, що така особа досягнула в попередній інстанції в результаті своєї ж скарги</w:t>
      </w:r>
      <w:r w:rsidR="00E66C1A" w:rsidRPr="00EE6719">
        <w:rPr>
          <w:sz w:val="28"/>
          <w:szCs w:val="28"/>
          <w:shd w:val="clear" w:color="auto" w:fill="FFFFFF"/>
          <w:lang w:val="uk-UA"/>
        </w:rPr>
        <w:t xml:space="preserve"> [</w:t>
      </w:r>
      <w:r w:rsidR="003122C5" w:rsidRPr="00EE6719">
        <w:rPr>
          <w:sz w:val="28"/>
          <w:szCs w:val="28"/>
          <w:shd w:val="clear" w:color="auto" w:fill="FFFFFF"/>
          <w:lang w:val="uk-UA"/>
        </w:rPr>
        <w:fldChar w:fldCharType="begin"/>
      </w:r>
      <w:r w:rsidR="003122C5" w:rsidRPr="00EE6719">
        <w:rPr>
          <w:sz w:val="28"/>
          <w:szCs w:val="28"/>
          <w:shd w:val="clear" w:color="auto" w:fill="FFFFFF"/>
          <w:lang w:val="uk-UA"/>
        </w:rPr>
        <w:instrText xml:space="preserve"> REF _Ref194667152 \r \h </w:instrText>
      </w:r>
      <w:r w:rsidR="005B1645" w:rsidRPr="00EE6719">
        <w:rPr>
          <w:sz w:val="28"/>
          <w:szCs w:val="28"/>
          <w:shd w:val="clear" w:color="auto" w:fill="FFFFFF"/>
          <w:lang w:val="uk-UA"/>
        </w:rPr>
        <w:instrText xml:space="preserve"> \* MERGEFORMAT </w:instrText>
      </w:r>
      <w:r w:rsidR="003122C5" w:rsidRPr="00EE6719">
        <w:rPr>
          <w:sz w:val="28"/>
          <w:szCs w:val="28"/>
          <w:shd w:val="clear" w:color="auto" w:fill="FFFFFF"/>
          <w:lang w:val="uk-UA"/>
        </w:rPr>
      </w:r>
      <w:r w:rsidR="003122C5" w:rsidRPr="00EE6719">
        <w:rPr>
          <w:sz w:val="28"/>
          <w:szCs w:val="28"/>
          <w:shd w:val="clear" w:color="auto" w:fill="FFFFFF"/>
          <w:lang w:val="uk-UA"/>
        </w:rPr>
        <w:fldChar w:fldCharType="separate"/>
      </w:r>
      <w:r w:rsidR="00A12FBF" w:rsidRPr="00EE6719">
        <w:rPr>
          <w:sz w:val="28"/>
          <w:szCs w:val="28"/>
          <w:shd w:val="clear" w:color="auto" w:fill="FFFFFF"/>
          <w:lang w:val="uk-UA"/>
        </w:rPr>
        <w:t>11</w:t>
      </w:r>
      <w:r w:rsidR="003122C5" w:rsidRPr="00EE6719">
        <w:rPr>
          <w:sz w:val="28"/>
          <w:szCs w:val="28"/>
          <w:shd w:val="clear" w:color="auto" w:fill="FFFFFF"/>
          <w:lang w:val="uk-UA"/>
        </w:rPr>
        <w:fldChar w:fldCharType="end"/>
      </w:r>
      <w:r w:rsidR="00E66C1A" w:rsidRPr="00EE6719">
        <w:rPr>
          <w:sz w:val="28"/>
          <w:szCs w:val="28"/>
          <w:shd w:val="clear" w:color="auto" w:fill="FFFFFF"/>
          <w:lang w:val="uk-UA"/>
        </w:rPr>
        <w:t>]. Аналогічні висновки вказані і в постанові</w:t>
      </w:r>
      <w:r w:rsidR="00E11B67" w:rsidRPr="00EE6719">
        <w:rPr>
          <w:sz w:val="28"/>
          <w:szCs w:val="28"/>
          <w:shd w:val="clear" w:color="auto" w:fill="FFFFFF"/>
          <w:lang w:val="uk-UA"/>
        </w:rPr>
        <w:t xml:space="preserve"> Верховного Суду у складі колегії суддів Другої судової палати Касаційного цивільного суду ві</w:t>
      </w:r>
      <w:r w:rsidR="00E66C1A" w:rsidRPr="00EE6719">
        <w:rPr>
          <w:sz w:val="28"/>
          <w:szCs w:val="28"/>
          <w:shd w:val="clear" w:color="auto" w:fill="FFFFFF"/>
          <w:lang w:val="uk-UA"/>
        </w:rPr>
        <w:t>д 24 травня 2023 року у справі №</w:t>
      </w:r>
      <w:r w:rsidR="00E11B67" w:rsidRPr="00EE6719">
        <w:rPr>
          <w:sz w:val="28"/>
          <w:szCs w:val="28"/>
          <w:shd w:val="clear" w:color="auto" w:fill="FFFFFF"/>
          <w:lang w:val="uk-UA"/>
        </w:rPr>
        <w:t>179/363/21 (прова</w:t>
      </w:r>
      <w:r w:rsidR="00E66C1A" w:rsidRPr="00EE6719">
        <w:rPr>
          <w:sz w:val="28"/>
          <w:szCs w:val="28"/>
          <w:shd w:val="clear" w:color="auto" w:fill="FFFFFF"/>
          <w:lang w:val="uk-UA"/>
        </w:rPr>
        <w:t>дження N 61-4060св23) [</w:t>
      </w:r>
      <w:r w:rsidR="003122C5" w:rsidRPr="00EE6719">
        <w:rPr>
          <w:sz w:val="28"/>
          <w:szCs w:val="28"/>
          <w:shd w:val="clear" w:color="auto" w:fill="FFFFFF"/>
          <w:lang w:val="uk-UA"/>
        </w:rPr>
        <w:fldChar w:fldCharType="begin"/>
      </w:r>
      <w:r w:rsidR="003122C5" w:rsidRPr="00EE6719">
        <w:rPr>
          <w:sz w:val="28"/>
          <w:szCs w:val="28"/>
          <w:shd w:val="clear" w:color="auto" w:fill="FFFFFF"/>
          <w:lang w:val="uk-UA"/>
        </w:rPr>
        <w:instrText xml:space="preserve"> REF _Ref194667163 \r \h </w:instrText>
      </w:r>
      <w:r w:rsidR="005B1645" w:rsidRPr="00EE6719">
        <w:rPr>
          <w:sz w:val="28"/>
          <w:szCs w:val="28"/>
          <w:shd w:val="clear" w:color="auto" w:fill="FFFFFF"/>
          <w:lang w:val="uk-UA"/>
        </w:rPr>
        <w:instrText xml:space="preserve"> \* MERGEFORMAT </w:instrText>
      </w:r>
      <w:r w:rsidR="003122C5" w:rsidRPr="00EE6719">
        <w:rPr>
          <w:sz w:val="28"/>
          <w:szCs w:val="28"/>
          <w:shd w:val="clear" w:color="auto" w:fill="FFFFFF"/>
          <w:lang w:val="uk-UA"/>
        </w:rPr>
      </w:r>
      <w:r w:rsidR="003122C5" w:rsidRPr="00EE6719">
        <w:rPr>
          <w:sz w:val="28"/>
          <w:szCs w:val="28"/>
          <w:shd w:val="clear" w:color="auto" w:fill="FFFFFF"/>
          <w:lang w:val="uk-UA"/>
        </w:rPr>
        <w:fldChar w:fldCharType="separate"/>
      </w:r>
      <w:r w:rsidR="00A12FBF" w:rsidRPr="00EE6719">
        <w:rPr>
          <w:sz w:val="28"/>
          <w:szCs w:val="28"/>
          <w:shd w:val="clear" w:color="auto" w:fill="FFFFFF"/>
          <w:lang w:val="uk-UA"/>
        </w:rPr>
        <w:t>12</w:t>
      </w:r>
      <w:r w:rsidR="003122C5" w:rsidRPr="00EE6719">
        <w:rPr>
          <w:sz w:val="28"/>
          <w:szCs w:val="28"/>
          <w:shd w:val="clear" w:color="auto" w:fill="FFFFFF"/>
          <w:lang w:val="uk-UA"/>
        </w:rPr>
        <w:fldChar w:fldCharType="end"/>
      </w:r>
      <w:r w:rsidR="00E66C1A" w:rsidRPr="00EE6719">
        <w:rPr>
          <w:sz w:val="28"/>
          <w:szCs w:val="28"/>
          <w:shd w:val="clear" w:color="auto" w:fill="FFFFFF"/>
          <w:lang w:val="uk-UA"/>
        </w:rPr>
        <w:t>], постанові</w:t>
      </w:r>
      <w:r w:rsidR="00E11B67" w:rsidRPr="00EE6719">
        <w:rPr>
          <w:sz w:val="28"/>
          <w:szCs w:val="28"/>
          <w:shd w:val="clear" w:color="auto" w:fill="FFFFFF"/>
          <w:lang w:val="uk-UA"/>
        </w:rPr>
        <w:t xml:space="preserve"> Верховного Суду у складі колегії суддів Другої судової палати Касаційного цивільного суду від</w:t>
      </w:r>
      <w:r w:rsidR="00E66C1A" w:rsidRPr="00EE6719">
        <w:rPr>
          <w:sz w:val="28"/>
          <w:szCs w:val="28"/>
          <w:shd w:val="clear" w:color="auto" w:fill="FFFFFF"/>
          <w:lang w:val="uk-UA"/>
        </w:rPr>
        <w:t xml:space="preserve"> 21 червня 2023 року в справі N</w:t>
      </w:r>
      <w:r w:rsidR="00E11B67" w:rsidRPr="00EE6719">
        <w:rPr>
          <w:sz w:val="28"/>
          <w:szCs w:val="28"/>
          <w:shd w:val="clear" w:color="auto" w:fill="FFFFFF"/>
          <w:lang w:val="uk-UA"/>
        </w:rPr>
        <w:t>757/42885/1</w:t>
      </w:r>
      <w:r w:rsidR="00E66C1A" w:rsidRPr="00EE6719">
        <w:rPr>
          <w:sz w:val="28"/>
          <w:szCs w:val="28"/>
          <w:shd w:val="clear" w:color="auto" w:fill="FFFFFF"/>
          <w:lang w:val="uk-UA"/>
        </w:rPr>
        <w:t>9-ц (провадження N 61-9060св22)</w:t>
      </w:r>
      <w:r w:rsidR="0027438A" w:rsidRPr="00EE6719">
        <w:rPr>
          <w:sz w:val="28"/>
          <w:szCs w:val="28"/>
          <w:shd w:val="clear" w:color="auto" w:fill="FFFFFF"/>
          <w:lang w:val="uk-UA"/>
        </w:rPr>
        <w:t xml:space="preserve"> [</w:t>
      </w:r>
      <w:r w:rsidR="003122C5" w:rsidRPr="00EE6719">
        <w:rPr>
          <w:sz w:val="28"/>
          <w:szCs w:val="28"/>
          <w:shd w:val="clear" w:color="auto" w:fill="FFFFFF"/>
          <w:lang w:val="uk-UA"/>
        </w:rPr>
        <w:fldChar w:fldCharType="begin"/>
      </w:r>
      <w:r w:rsidR="003122C5" w:rsidRPr="00EE6719">
        <w:rPr>
          <w:sz w:val="28"/>
          <w:szCs w:val="28"/>
          <w:shd w:val="clear" w:color="auto" w:fill="FFFFFF"/>
          <w:lang w:val="uk-UA"/>
        </w:rPr>
        <w:instrText xml:space="preserve"> REF _Ref194667172 \r \h </w:instrText>
      </w:r>
      <w:r w:rsidR="005B1645" w:rsidRPr="00EE6719">
        <w:rPr>
          <w:sz w:val="28"/>
          <w:szCs w:val="28"/>
          <w:shd w:val="clear" w:color="auto" w:fill="FFFFFF"/>
          <w:lang w:val="uk-UA"/>
        </w:rPr>
        <w:instrText xml:space="preserve"> \* MERGEFORMAT </w:instrText>
      </w:r>
      <w:r w:rsidR="003122C5" w:rsidRPr="00EE6719">
        <w:rPr>
          <w:sz w:val="28"/>
          <w:szCs w:val="28"/>
          <w:shd w:val="clear" w:color="auto" w:fill="FFFFFF"/>
          <w:lang w:val="uk-UA"/>
        </w:rPr>
      </w:r>
      <w:r w:rsidR="003122C5" w:rsidRPr="00EE6719">
        <w:rPr>
          <w:sz w:val="28"/>
          <w:szCs w:val="28"/>
          <w:shd w:val="clear" w:color="auto" w:fill="FFFFFF"/>
          <w:lang w:val="uk-UA"/>
        </w:rPr>
        <w:fldChar w:fldCharType="separate"/>
      </w:r>
      <w:r w:rsidR="00A12FBF" w:rsidRPr="00EE6719">
        <w:rPr>
          <w:sz w:val="28"/>
          <w:szCs w:val="28"/>
          <w:shd w:val="clear" w:color="auto" w:fill="FFFFFF"/>
          <w:lang w:val="uk-UA"/>
        </w:rPr>
        <w:t>13</w:t>
      </w:r>
      <w:r w:rsidR="003122C5" w:rsidRPr="00EE6719">
        <w:rPr>
          <w:sz w:val="28"/>
          <w:szCs w:val="28"/>
          <w:shd w:val="clear" w:color="auto" w:fill="FFFFFF"/>
          <w:lang w:val="uk-UA"/>
        </w:rPr>
        <w:fldChar w:fldCharType="end"/>
      </w:r>
      <w:r w:rsidR="0027438A" w:rsidRPr="00EE6719">
        <w:rPr>
          <w:sz w:val="28"/>
          <w:szCs w:val="28"/>
          <w:shd w:val="clear" w:color="auto" w:fill="FFFFFF"/>
          <w:lang w:val="uk-UA"/>
        </w:rPr>
        <w:t>]</w:t>
      </w:r>
      <w:r w:rsidRPr="00EE6719">
        <w:rPr>
          <w:sz w:val="28"/>
          <w:szCs w:val="28"/>
          <w:shd w:val="clear" w:color="auto" w:fill="FFFFFF"/>
          <w:lang w:val="uk-UA"/>
        </w:rPr>
        <w:t>.</w:t>
      </w:r>
    </w:p>
    <w:p w14:paraId="4EEBDEE8" w14:textId="361E8BAB" w:rsidR="00E11B67" w:rsidRPr="00EE6719" w:rsidRDefault="00101E84" w:rsidP="000D2AC0">
      <w:pPr>
        <w:spacing w:line="360" w:lineRule="auto"/>
        <w:ind w:firstLine="720"/>
        <w:jc w:val="both"/>
        <w:rPr>
          <w:sz w:val="28"/>
          <w:szCs w:val="28"/>
          <w:shd w:val="clear" w:color="auto" w:fill="FFFFFF"/>
          <w:lang w:val="uk-UA"/>
        </w:rPr>
      </w:pPr>
      <w:r w:rsidRPr="00EE6719">
        <w:rPr>
          <w:sz w:val="28"/>
          <w:szCs w:val="28"/>
          <w:shd w:val="clear" w:color="auto" w:fill="FFFFFF"/>
          <w:lang w:val="uk-UA"/>
        </w:rPr>
        <w:lastRenderedPageBreak/>
        <w:t xml:space="preserve">Більш того, </w:t>
      </w:r>
      <w:r w:rsidR="00C33656" w:rsidRPr="00EE6719">
        <w:rPr>
          <w:sz w:val="28"/>
          <w:szCs w:val="28"/>
          <w:shd w:val="clear" w:color="auto" w:fill="FFFFFF"/>
          <w:lang w:val="uk-UA"/>
        </w:rPr>
        <w:t xml:space="preserve">Верховний Суд визнає можливість </w:t>
      </w:r>
      <w:r w:rsidR="00E11B67" w:rsidRPr="00EE6719">
        <w:rPr>
          <w:sz w:val="28"/>
          <w:szCs w:val="28"/>
          <w:lang w:val="uk-UA"/>
        </w:rPr>
        <w:t xml:space="preserve">застосування </w:t>
      </w:r>
      <w:r w:rsidR="00E11B67" w:rsidRPr="00EE6719">
        <w:rPr>
          <w:sz w:val="28"/>
          <w:szCs w:val="28"/>
          <w:shd w:val="clear" w:color="auto" w:fill="FFFFFF"/>
          <w:lang w:val="uk-UA"/>
        </w:rPr>
        <w:t xml:space="preserve">принципу </w:t>
      </w:r>
      <w:r w:rsidRPr="00EE6719">
        <w:rPr>
          <w:sz w:val="28"/>
          <w:szCs w:val="28"/>
          <w:lang w:val="uk-UA"/>
        </w:rPr>
        <w:t xml:space="preserve">«non reformatio in peius» і до правовідносин які виникають між </w:t>
      </w:r>
      <w:r w:rsidR="00C33656" w:rsidRPr="00EE6719">
        <w:rPr>
          <w:sz w:val="28"/>
          <w:szCs w:val="28"/>
          <w:lang w:val="uk-UA"/>
        </w:rPr>
        <w:t xml:space="preserve">податковим органом та платником податків, зокрема </w:t>
      </w:r>
      <w:r w:rsidR="00E11B67" w:rsidRPr="00EE6719">
        <w:rPr>
          <w:sz w:val="28"/>
          <w:szCs w:val="28"/>
          <w:shd w:val="clear" w:color="auto" w:fill="FFFFFF"/>
          <w:lang w:val="uk-UA"/>
        </w:rPr>
        <w:t>у постанові від 9 грудня 2021 року у справі № 560/2788/20,  перевіряючи правомірність висновків судів першої та апеляційної інстанцій щодо  обґрунтованості нарахування податку на додану вартість, Верховний Суд  сформував висновок, відповідно до якого, якщо застосовувати підхід рівності сторін перед законом і судом, покладений в основу принципу неприпустимості погіршення становища платника податків у порівнянні з правами контролюючого органу</w:t>
      </w:r>
      <w:r w:rsidR="003122C5" w:rsidRPr="00EE6719">
        <w:rPr>
          <w:sz w:val="28"/>
          <w:szCs w:val="28"/>
          <w:shd w:val="clear" w:color="auto" w:fill="FFFFFF"/>
          <w:lang w:val="uk-UA"/>
        </w:rPr>
        <w:t xml:space="preserve"> [</w:t>
      </w:r>
      <w:r w:rsidR="003122C5" w:rsidRPr="00EE6719">
        <w:rPr>
          <w:sz w:val="28"/>
          <w:szCs w:val="28"/>
          <w:shd w:val="clear" w:color="auto" w:fill="FFFFFF"/>
          <w:lang w:val="uk-UA"/>
        </w:rPr>
        <w:fldChar w:fldCharType="begin"/>
      </w:r>
      <w:r w:rsidR="003122C5" w:rsidRPr="00EE6719">
        <w:rPr>
          <w:sz w:val="28"/>
          <w:szCs w:val="28"/>
          <w:shd w:val="clear" w:color="auto" w:fill="FFFFFF"/>
          <w:lang w:val="uk-UA"/>
        </w:rPr>
        <w:instrText xml:space="preserve"> REF _Ref194667187 \r \h </w:instrText>
      </w:r>
      <w:r w:rsidR="005B1645" w:rsidRPr="00EE6719">
        <w:rPr>
          <w:sz w:val="28"/>
          <w:szCs w:val="28"/>
          <w:shd w:val="clear" w:color="auto" w:fill="FFFFFF"/>
          <w:lang w:val="uk-UA"/>
        </w:rPr>
        <w:instrText xml:space="preserve"> \* MERGEFORMAT </w:instrText>
      </w:r>
      <w:r w:rsidR="003122C5" w:rsidRPr="00EE6719">
        <w:rPr>
          <w:sz w:val="28"/>
          <w:szCs w:val="28"/>
          <w:shd w:val="clear" w:color="auto" w:fill="FFFFFF"/>
          <w:lang w:val="uk-UA"/>
        </w:rPr>
      </w:r>
      <w:r w:rsidR="003122C5" w:rsidRPr="00EE6719">
        <w:rPr>
          <w:sz w:val="28"/>
          <w:szCs w:val="28"/>
          <w:shd w:val="clear" w:color="auto" w:fill="FFFFFF"/>
          <w:lang w:val="uk-UA"/>
        </w:rPr>
        <w:fldChar w:fldCharType="separate"/>
      </w:r>
      <w:r w:rsidR="00A12FBF" w:rsidRPr="00EE6719">
        <w:rPr>
          <w:sz w:val="28"/>
          <w:szCs w:val="28"/>
          <w:shd w:val="clear" w:color="auto" w:fill="FFFFFF"/>
          <w:lang w:val="uk-UA"/>
        </w:rPr>
        <w:t>14</w:t>
      </w:r>
      <w:r w:rsidR="003122C5" w:rsidRPr="00EE6719">
        <w:rPr>
          <w:sz w:val="28"/>
          <w:szCs w:val="28"/>
          <w:shd w:val="clear" w:color="auto" w:fill="FFFFFF"/>
          <w:lang w:val="uk-UA"/>
        </w:rPr>
        <w:fldChar w:fldCharType="end"/>
      </w:r>
      <w:r w:rsidR="003122C5" w:rsidRPr="00EE6719">
        <w:rPr>
          <w:sz w:val="28"/>
          <w:szCs w:val="28"/>
          <w:shd w:val="clear" w:color="auto" w:fill="FFFFFF"/>
          <w:lang w:val="uk-UA"/>
        </w:rPr>
        <w:t>]</w:t>
      </w:r>
      <w:r w:rsidR="00E11B67" w:rsidRPr="00EE6719">
        <w:rPr>
          <w:sz w:val="28"/>
          <w:szCs w:val="28"/>
          <w:shd w:val="clear" w:color="auto" w:fill="FFFFFF"/>
          <w:lang w:val="uk-UA"/>
        </w:rPr>
        <w:t>.</w:t>
      </w:r>
    </w:p>
    <w:p w14:paraId="1FAC63D3" w14:textId="09B8AB41" w:rsidR="00250F1E" w:rsidRPr="00EE6719" w:rsidRDefault="00C33656" w:rsidP="000D2AC0">
      <w:pPr>
        <w:spacing w:line="360" w:lineRule="auto"/>
        <w:ind w:firstLine="720"/>
        <w:jc w:val="both"/>
        <w:rPr>
          <w:sz w:val="28"/>
          <w:szCs w:val="28"/>
          <w:shd w:val="clear" w:color="auto" w:fill="FFFFFF"/>
          <w:lang w:val="uk-UA"/>
        </w:rPr>
      </w:pPr>
      <w:r w:rsidRPr="00EE6719">
        <w:rPr>
          <w:sz w:val="28"/>
          <w:szCs w:val="28"/>
          <w:shd w:val="clear" w:color="auto" w:fill="FFFFFF"/>
          <w:lang w:val="uk-UA"/>
        </w:rPr>
        <w:t xml:space="preserve">Досить суттєвим є висновок Верховного Суду у справі № 560/2788/20, оскільки </w:t>
      </w:r>
      <w:r w:rsidR="00282AC6" w:rsidRPr="00EE6719">
        <w:rPr>
          <w:sz w:val="28"/>
          <w:szCs w:val="28"/>
          <w:shd w:val="clear" w:color="auto" w:fill="FFFFFF"/>
          <w:lang w:val="uk-UA"/>
        </w:rPr>
        <w:t>Суд фактично ототожнює/прирівнює принцип «</w:t>
      </w:r>
      <w:r w:rsidR="00282AC6" w:rsidRPr="00EE6719">
        <w:rPr>
          <w:sz w:val="28"/>
          <w:szCs w:val="28"/>
          <w:lang w:val="uk-UA"/>
        </w:rPr>
        <w:t>non reformatio in peius» з принципом «</w:t>
      </w:r>
      <w:r w:rsidR="00282AC6" w:rsidRPr="00EE6719">
        <w:rPr>
          <w:sz w:val="28"/>
          <w:szCs w:val="28"/>
          <w:shd w:val="clear" w:color="auto" w:fill="FFFFFF"/>
          <w:lang w:val="uk-UA"/>
        </w:rPr>
        <w:t>рівності сторін перед законом і судом».</w:t>
      </w:r>
    </w:p>
    <w:p w14:paraId="10980025" w14:textId="3D8712D1" w:rsidR="00D32D46" w:rsidRPr="00EE6719" w:rsidRDefault="004D6133" w:rsidP="000D2AC0">
      <w:pPr>
        <w:spacing w:line="360" w:lineRule="auto"/>
        <w:ind w:firstLine="720"/>
        <w:jc w:val="both"/>
        <w:rPr>
          <w:sz w:val="28"/>
          <w:szCs w:val="28"/>
          <w:lang w:val="uk-UA"/>
        </w:rPr>
      </w:pPr>
      <w:r w:rsidRPr="00EE6719">
        <w:rPr>
          <w:sz w:val="28"/>
          <w:szCs w:val="28"/>
          <w:shd w:val="clear" w:color="auto" w:fill="FFFFFF"/>
          <w:lang w:val="uk-UA"/>
        </w:rPr>
        <w:t xml:space="preserve">Підсумовуючи вищевикладене можна зробити </w:t>
      </w:r>
      <w:r w:rsidR="00D32D46" w:rsidRPr="00EE6719">
        <w:rPr>
          <w:sz w:val="28"/>
          <w:szCs w:val="28"/>
          <w:shd w:val="clear" w:color="auto" w:fill="FFFFFF"/>
          <w:lang w:val="uk-UA"/>
        </w:rPr>
        <w:t>висновок, що п</w:t>
      </w:r>
      <w:r w:rsidRPr="00EE6719">
        <w:rPr>
          <w:sz w:val="28"/>
          <w:szCs w:val="28"/>
          <w:shd w:val="clear" w:color="auto" w:fill="FFFFFF"/>
          <w:lang w:val="uk-UA"/>
        </w:rPr>
        <w:t xml:space="preserve">ередбачене діючим податковим законодавством </w:t>
      </w:r>
      <w:r w:rsidRPr="00EE6719">
        <w:rPr>
          <w:sz w:val="28"/>
          <w:szCs w:val="28"/>
          <w:lang w:val="uk-UA"/>
        </w:rPr>
        <w:t xml:space="preserve">дискреційне право </w:t>
      </w:r>
      <w:r w:rsidRPr="00EE6719">
        <w:rPr>
          <w:sz w:val="28"/>
          <w:szCs w:val="28"/>
          <w:shd w:val="clear" w:color="auto" w:fill="FFFFFF"/>
          <w:lang w:val="uk-UA"/>
        </w:rPr>
        <w:t xml:space="preserve">контролюючого органу </w:t>
      </w:r>
      <w:r w:rsidRPr="00EE6719">
        <w:rPr>
          <w:sz w:val="28"/>
          <w:szCs w:val="28"/>
          <w:lang w:val="uk-UA"/>
        </w:rPr>
        <w:t xml:space="preserve">збільшувати суму грошового зобов’язання ставить платника податків у ризикове становище, за якого звертаючись за захистом до вищестоящого контролюючого </w:t>
      </w:r>
      <w:r w:rsidR="00D32D46" w:rsidRPr="00EE6719">
        <w:rPr>
          <w:sz w:val="28"/>
          <w:szCs w:val="28"/>
          <w:lang w:val="uk-UA"/>
        </w:rPr>
        <w:t xml:space="preserve">органу такий скаржник може опинитись у ще гіршому становищі, у порівняні з тим у якому він знаходився на момент звернення зі скаргою. </w:t>
      </w:r>
    </w:p>
    <w:p w14:paraId="750BEEDF" w14:textId="68495600" w:rsidR="00D32D46" w:rsidRPr="00EE6719" w:rsidRDefault="00D32D46" w:rsidP="000D2AC0">
      <w:pPr>
        <w:spacing w:line="360" w:lineRule="auto"/>
        <w:ind w:firstLine="708"/>
        <w:jc w:val="both"/>
        <w:rPr>
          <w:bCs/>
          <w:sz w:val="28"/>
          <w:szCs w:val="28"/>
          <w:shd w:val="clear" w:color="auto" w:fill="FFFFFF"/>
          <w:lang w:val="uk-UA"/>
        </w:rPr>
      </w:pPr>
      <w:r w:rsidRPr="00EE6719">
        <w:rPr>
          <w:sz w:val="28"/>
          <w:szCs w:val="28"/>
          <w:lang w:val="uk-UA"/>
        </w:rPr>
        <w:t>При цьому, застосування положень та принципів, передбачених Законом України «</w:t>
      </w:r>
      <w:r w:rsidRPr="00EE6719">
        <w:rPr>
          <w:bCs/>
          <w:sz w:val="28"/>
          <w:szCs w:val="28"/>
          <w:shd w:val="clear" w:color="auto" w:fill="FFFFFF"/>
          <w:lang w:val="uk-UA"/>
        </w:rPr>
        <w:t>Про адміністративну процедуру», під час адміністративного оскарження є неможливим, оскільки законодавцем</w:t>
      </w:r>
      <w:r w:rsidRPr="00EE6719">
        <w:rPr>
          <w:sz w:val="28"/>
          <w:szCs w:val="28"/>
          <w:lang w:val="uk-UA"/>
        </w:rPr>
        <w:t xml:space="preserve"> не вжиті заходи щодо приведення норм </w:t>
      </w:r>
      <w:r w:rsidR="00385D5F" w:rsidRPr="00EE6719">
        <w:rPr>
          <w:sz w:val="28"/>
          <w:szCs w:val="28"/>
          <w:lang w:val="uk-UA"/>
        </w:rPr>
        <w:t>Податкового кодексу</w:t>
      </w:r>
      <w:r w:rsidRPr="00EE6719">
        <w:rPr>
          <w:sz w:val="28"/>
          <w:szCs w:val="28"/>
          <w:lang w:val="uk-UA"/>
        </w:rPr>
        <w:t xml:space="preserve"> України у відповідність до Закону України «</w:t>
      </w:r>
      <w:r w:rsidRPr="00EE6719">
        <w:rPr>
          <w:bCs/>
          <w:sz w:val="28"/>
          <w:szCs w:val="28"/>
          <w:shd w:val="clear" w:color="auto" w:fill="FFFFFF"/>
          <w:lang w:val="uk-UA"/>
        </w:rPr>
        <w:t>Про адміністративну процедуру».</w:t>
      </w:r>
    </w:p>
    <w:p w14:paraId="5C101ED3" w14:textId="77F44C5B" w:rsidR="00D32D46" w:rsidRPr="00EE6719" w:rsidRDefault="00D32D46" w:rsidP="000D2AC0">
      <w:pPr>
        <w:spacing w:line="360" w:lineRule="auto"/>
        <w:ind w:firstLine="708"/>
        <w:jc w:val="both"/>
        <w:rPr>
          <w:sz w:val="28"/>
          <w:szCs w:val="28"/>
          <w:shd w:val="clear" w:color="auto" w:fill="FFFFFF"/>
          <w:lang w:val="uk-UA"/>
        </w:rPr>
      </w:pPr>
      <w:r w:rsidRPr="00EE6719">
        <w:rPr>
          <w:bCs/>
          <w:sz w:val="28"/>
          <w:szCs w:val="28"/>
          <w:shd w:val="clear" w:color="auto" w:fill="FFFFFF"/>
          <w:lang w:val="uk-UA"/>
        </w:rPr>
        <w:t>Таким чином, доцільним є</w:t>
      </w:r>
      <w:r w:rsidR="004137E9" w:rsidRPr="00EE6719">
        <w:rPr>
          <w:bCs/>
          <w:sz w:val="28"/>
          <w:szCs w:val="28"/>
          <w:shd w:val="clear" w:color="auto" w:fill="FFFFFF"/>
          <w:lang w:val="uk-UA"/>
        </w:rPr>
        <w:t xml:space="preserve"> не тільки</w:t>
      </w:r>
      <w:r w:rsidRPr="00EE6719">
        <w:rPr>
          <w:bCs/>
          <w:sz w:val="28"/>
          <w:szCs w:val="28"/>
          <w:shd w:val="clear" w:color="auto" w:fill="FFFFFF"/>
          <w:lang w:val="uk-UA"/>
        </w:rPr>
        <w:t xml:space="preserve"> вжиття</w:t>
      </w:r>
      <w:r w:rsidR="004137E9" w:rsidRPr="00EE6719">
        <w:rPr>
          <w:bCs/>
          <w:sz w:val="28"/>
          <w:szCs w:val="28"/>
          <w:shd w:val="clear" w:color="auto" w:fill="FFFFFF"/>
          <w:lang w:val="uk-UA"/>
        </w:rPr>
        <w:t xml:space="preserve"> </w:t>
      </w:r>
      <w:r w:rsidRPr="00EE6719">
        <w:rPr>
          <w:bCs/>
          <w:sz w:val="28"/>
          <w:szCs w:val="28"/>
          <w:shd w:val="clear" w:color="auto" w:fill="FFFFFF"/>
          <w:lang w:val="uk-UA"/>
        </w:rPr>
        <w:t>заходів с</w:t>
      </w:r>
      <w:r w:rsidRPr="00EE6719">
        <w:rPr>
          <w:sz w:val="28"/>
          <w:szCs w:val="28"/>
          <w:lang w:val="uk-UA"/>
        </w:rPr>
        <w:t xml:space="preserve">уб’єктом законодавчої ініціативи щодо приведення норм </w:t>
      </w:r>
      <w:r w:rsidR="00385D5F" w:rsidRPr="00EE6719">
        <w:rPr>
          <w:sz w:val="28"/>
          <w:szCs w:val="28"/>
          <w:lang w:val="uk-UA"/>
        </w:rPr>
        <w:t>Податкового кодексу</w:t>
      </w:r>
      <w:r w:rsidRPr="00EE6719">
        <w:rPr>
          <w:sz w:val="28"/>
          <w:szCs w:val="28"/>
          <w:lang w:val="uk-UA"/>
        </w:rPr>
        <w:t xml:space="preserve"> України у відповідність до Закону України «</w:t>
      </w:r>
      <w:r w:rsidR="004137E9" w:rsidRPr="00EE6719">
        <w:rPr>
          <w:bCs/>
          <w:sz w:val="28"/>
          <w:szCs w:val="28"/>
          <w:shd w:val="clear" w:color="auto" w:fill="FFFFFF"/>
          <w:lang w:val="uk-UA"/>
        </w:rPr>
        <w:t xml:space="preserve">Про адміністративну процедуру», а й </w:t>
      </w:r>
      <w:r w:rsidRPr="00EE6719">
        <w:rPr>
          <w:bCs/>
          <w:sz w:val="28"/>
          <w:szCs w:val="28"/>
          <w:shd w:val="clear" w:color="auto" w:fill="FFFFFF"/>
          <w:lang w:val="uk-UA"/>
        </w:rPr>
        <w:t xml:space="preserve">закріплення у податковому законодавстві інституційного принципу </w:t>
      </w:r>
      <w:r w:rsidRPr="00EE6719">
        <w:rPr>
          <w:sz w:val="28"/>
          <w:szCs w:val="28"/>
          <w:lang w:val="uk-UA"/>
        </w:rPr>
        <w:t xml:space="preserve">«non reformatio in peius» для забезпечення захисту прав платників податків від </w:t>
      </w:r>
      <w:r w:rsidRPr="00EE6719">
        <w:rPr>
          <w:sz w:val="28"/>
          <w:szCs w:val="28"/>
          <w:shd w:val="clear" w:color="auto" w:fill="FFFFFF"/>
          <w:lang w:val="uk-UA"/>
        </w:rPr>
        <w:t xml:space="preserve">неприпустимості </w:t>
      </w:r>
      <w:r w:rsidR="009A673D" w:rsidRPr="00EE6719">
        <w:rPr>
          <w:sz w:val="28"/>
          <w:szCs w:val="28"/>
          <w:shd w:val="clear" w:color="auto" w:fill="FFFFFF"/>
          <w:lang w:val="uk-UA"/>
        </w:rPr>
        <w:t xml:space="preserve"> </w:t>
      </w:r>
      <w:r w:rsidR="009A673D" w:rsidRPr="00EE6719">
        <w:rPr>
          <w:kern w:val="3200"/>
          <w:sz w:val="28"/>
          <w:szCs w:val="28"/>
          <w:lang w:val="uk-UA"/>
        </w:rPr>
        <w:t xml:space="preserve">прийняття менш сприятливого для платника податків </w:t>
      </w:r>
      <w:r w:rsidR="009A673D" w:rsidRPr="00EE6719">
        <w:rPr>
          <w:kern w:val="3200"/>
          <w:sz w:val="28"/>
          <w:szCs w:val="28"/>
          <w:lang w:val="uk-UA"/>
        </w:rPr>
        <w:lastRenderedPageBreak/>
        <w:t>рішення</w:t>
      </w:r>
      <w:r w:rsidR="009A673D" w:rsidRPr="00EE6719">
        <w:rPr>
          <w:sz w:val="28"/>
          <w:szCs w:val="28"/>
          <w:shd w:val="clear" w:color="auto" w:fill="FFFFFF"/>
          <w:lang w:val="uk-UA"/>
        </w:rPr>
        <w:t xml:space="preserve"> </w:t>
      </w:r>
      <w:r w:rsidRPr="00EE6719">
        <w:rPr>
          <w:sz w:val="28"/>
          <w:szCs w:val="28"/>
          <w:shd w:val="clear" w:color="auto" w:fill="FFFFFF"/>
          <w:lang w:val="uk-UA"/>
        </w:rPr>
        <w:t>під час застосування процедур оскарження рішень у</w:t>
      </w:r>
      <w:r w:rsidR="009A673D" w:rsidRPr="00EE6719">
        <w:rPr>
          <w:sz w:val="28"/>
          <w:szCs w:val="28"/>
          <w:shd w:val="clear" w:color="auto" w:fill="FFFFFF"/>
          <w:lang w:val="uk-UA"/>
        </w:rPr>
        <w:t xml:space="preserve"> сфері податкових правопорушень.</w:t>
      </w:r>
    </w:p>
    <w:p w14:paraId="36BDFB8A" w14:textId="77777777" w:rsidR="00AE7C6D" w:rsidRPr="00EE6719" w:rsidRDefault="00AE7C6D" w:rsidP="000D2AC0">
      <w:pPr>
        <w:spacing w:line="360" w:lineRule="auto"/>
        <w:ind w:firstLine="708"/>
        <w:jc w:val="both"/>
        <w:rPr>
          <w:sz w:val="28"/>
          <w:szCs w:val="28"/>
          <w:shd w:val="clear" w:color="auto" w:fill="FFFFFF"/>
          <w:lang w:val="uk-UA"/>
        </w:rPr>
      </w:pPr>
    </w:p>
    <w:p w14:paraId="7EA1C916" w14:textId="56E3ECA6" w:rsidR="00D63126" w:rsidRPr="00EE6719" w:rsidRDefault="0083311D" w:rsidP="000D2AC0">
      <w:pPr>
        <w:autoSpaceDE w:val="0"/>
        <w:autoSpaceDN w:val="0"/>
        <w:adjustRightInd w:val="0"/>
        <w:spacing w:line="360" w:lineRule="auto"/>
        <w:ind w:firstLine="720"/>
        <w:jc w:val="center"/>
        <w:rPr>
          <w:b/>
          <w:caps/>
          <w:sz w:val="28"/>
          <w:szCs w:val="28"/>
          <w:shd w:val="clear" w:color="auto" w:fill="FFFFFF"/>
          <w:lang w:val="uk-UA"/>
        </w:rPr>
      </w:pPr>
      <w:r w:rsidRPr="00EE6719">
        <w:rPr>
          <w:b/>
          <w:caps/>
          <w:sz w:val="28"/>
          <w:szCs w:val="28"/>
          <w:shd w:val="clear" w:color="auto" w:fill="FFFFFF"/>
          <w:lang w:val="uk-UA"/>
        </w:rPr>
        <w:t>Список використаних джерел</w:t>
      </w:r>
    </w:p>
    <w:p w14:paraId="78A9620C" w14:textId="77777777" w:rsidR="00EE1C93" w:rsidRPr="00EE6719" w:rsidRDefault="00EE1C93" w:rsidP="000D2AC0">
      <w:pPr>
        <w:autoSpaceDE w:val="0"/>
        <w:autoSpaceDN w:val="0"/>
        <w:adjustRightInd w:val="0"/>
        <w:spacing w:line="360" w:lineRule="auto"/>
        <w:ind w:firstLine="720"/>
        <w:jc w:val="center"/>
        <w:rPr>
          <w:b/>
          <w:caps/>
          <w:sz w:val="28"/>
          <w:szCs w:val="28"/>
          <w:shd w:val="clear" w:color="auto" w:fill="FFFFFF"/>
          <w:lang w:val="uk-UA"/>
        </w:rPr>
      </w:pPr>
    </w:p>
    <w:p w14:paraId="184FD1CF" w14:textId="3982D7F2" w:rsidR="00EE1C93" w:rsidRPr="00EE6719" w:rsidRDefault="00EE1C93" w:rsidP="00EE1C93">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r w:rsidRPr="00EE6719">
        <w:rPr>
          <w:rStyle w:val="Emphasis"/>
          <w:i w:val="0"/>
          <w:iCs w:val="0"/>
          <w:sz w:val="28"/>
          <w:szCs w:val="28"/>
          <w:shd w:val="clear" w:color="auto" w:fill="FFFFFF"/>
          <w:lang w:val="uk-UA"/>
        </w:rPr>
        <w:t xml:space="preserve">Бобечко, Н. Р. 2004. "Перегляд судових рішень в порядку виняткового провадження." </w:t>
      </w:r>
      <w:proofErr w:type="spellStart"/>
      <w:r w:rsidRPr="00EE6719">
        <w:rPr>
          <w:rStyle w:val="Emphasis"/>
          <w:i w:val="0"/>
          <w:iCs w:val="0"/>
          <w:sz w:val="28"/>
          <w:szCs w:val="28"/>
          <w:shd w:val="clear" w:color="auto" w:fill="FFFFFF"/>
          <w:lang w:val="uk-UA"/>
        </w:rPr>
        <w:t>PhD</w:t>
      </w:r>
      <w:proofErr w:type="spellEnd"/>
      <w:r w:rsidRPr="00EE6719">
        <w:rPr>
          <w:rStyle w:val="Emphasis"/>
          <w:i w:val="0"/>
          <w:iCs w:val="0"/>
          <w:sz w:val="28"/>
          <w:szCs w:val="28"/>
          <w:shd w:val="clear" w:color="auto" w:fill="FFFFFF"/>
          <w:lang w:val="uk-UA"/>
        </w:rPr>
        <w:t xml:space="preserve"> </w:t>
      </w:r>
      <w:proofErr w:type="spellStart"/>
      <w:r w:rsidRPr="00EE6719">
        <w:rPr>
          <w:rStyle w:val="Emphasis"/>
          <w:i w:val="0"/>
          <w:iCs w:val="0"/>
          <w:sz w:val="28"/>
          <w:szCs w:val="28"/>
          <w:shd w:val="clear" w:color="auto" w:fill="FFFFFF"/>
          <w:lang w:val="uk-UA"/>
        </w:rPr>
        <w:t>dис</w:t>
      </w:r>
      <w:proofErr w:type="spellEnd"/>
      <w:r w:rsidRPr="00EE6719">
        <w:rPr>
          <w:rStyle w:val="Emphasis"/>
          <w:i w:val="0"/>
          <w:iCs w:val="0"/>
          <w:sz w:val="28"/>
          <w:szCs w:val="28"/>
          <w:shd w:val="clear" w:color="auto" w:fill="FFFFFF"/>
          <w:lang w:val="uk-UA"/>
        </w:rPr>
        <w:t>., Львівський національний університет імені Івана Франка. https://uacademic.info/ua/document/0405U000466.</w:t>
      </w:r>
    </w:p>
    <w:p w14:paraId="6C1E0AC3" w14:textId="71641C4B" w:rsidR="00EE1C93" w:rsidRPr="00EE6719" w:rsidRDefault="00EE1C93" w:rsidP="00EE1C93">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r w:rsidRPr="00EE6719">
        <w:rPr>
          <w:rStyle w:val="Emphasis"/>
          <w:i w:val="0"/>
          <w:iCs w:val="0"/>
          <w:sz w:val="28"/>
          <w:szCs w:val="28"/>
          <w:shd w:val="clear" w:color="auto" w:fill="FFFFFF"/>
          <w:lang w:val="uk-UA"/>
        </w:rPr>
        <w:t xml:space="preserve">Верховний Суд України. 2021. Постанова від 9 грудня 2021 року у справі №560/2788/20. https://reyestr.court.gov.ua/Review/101923093. Переглянуто: </w:t>
      </w:r>
      <w:r w:rsidR="00FD68F9" w:rsidRPr="00EE6719">
        <w:rPr>
          <w:rStyle w:val="Emphasis"/>
          <w:i w:val="0"/>
          <w:iCs w:val="0"/>
          <w:sz w:val="28"/>
          <w:szCs w:val="28"/>
          <w:shd w:val="clear" w:color="auto" w:fill="FFFFFF"/>
          <w:lang w:val="uk-UA"/>
        </w:rPr>
        <w:t>[</w:t>
      </w:r>
      <w:r w:rsidR="00FD68F9" w:rsidRPr="00EE6719">
        <w:rPr>
          <w:rStyle w:val="Emphasis"/>
          <w:i w:val="0"/>
          <w:iCs w:val="0"/>
          <w:sz w:val="28"/>
          <w:szCs w:val="28"/>
          <w:shd w:val="clear" w:color="auto" w:fill="FFFFFF"/>
        </w:rPr>
        <w:t>10</w:t>
      </w:r>
      <w:r w:rsidR="00FD68F9" w:rsidRPr="00EE6719">
        <w:rPr>
          <w:rStyle w:val="Emphasis"/>
          <w:i w:val="0"/>
          <w:iCs w:val="0"/>
          <w:sz w:val="28"/>
          <w:szCs w:val="28"/>
          <w:shd w:val="clear" w:color="auto" w:fill="FFFFFF"/>
          <w:lang w:val="en-US"/>
        </w:rPr>
        <w:t>.0</w:t>
      </w:r>
      <w:r w:rsidR="00FD68F9" w:rsidRPr="00EE6719">
        <w:rPr>
          <w:rStyle w:val="Emphasis"/>
          <w:i w:val="0"/>
          <w:iCs w:val="0"/>
          <w:sz w:val="28"/>
          <w:szCs w:val="28"/>
          <w:shd w:val="clear" w:color="auto" w:fill="FFFFFF"/>
        </w:rPr>
        <w:t>6</w:t>
      </w:r>
      <w:r w:rsidR="00FD68F9" w:rsidRPr="00EE6719">
        <w:rPr>
          <w:rStyle w:val="Emphasis"/>
          <w:i w:val="0"/>
          <w:iCs w:val="0"/>
          <w:sz w:val="28"/>
          <w:szCs w:val="28"/>
          <w:shd w:val="clear" w:color="auto" w:fill="FFFFFF"/>
          <w:lang w:val="en-US"/>
        </w:rPr>
        <w:t>.2025</w:t>
      </w:r>
      <w:r w:rsidRPr="00EE6719">
        <w:rPr>
          <w:rStyle w:val="Emphasis"/>
          <w:i w:val="0"/>
          <w:iCs w:val="0"/>
          <w:sz w:val="28"/>
          <w:szCs w:val="28"/>
          <w:shd w:val="clear" w:color="auto" w:fill="FFFFFF"/>
          <w:lang w:val="uk-UA"/>
        </w:rPr>
        <w:t>].</w:t>
      </w:r>
    </w:p>
    <w:p w14:paraId="4080589C" w14:textId="0CE559F3" w:rsidR="00EE1C93" w:rsidRPr="00EE6719" w:rsidRDefault="00EE1C93" w:rsidP="00EE1C93">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r w:rsidRPr="00EE6719">
        <w:rPr>
          <w:rStyle w:val="Emphasis"/>
          <w:i w:val="0"/>
          <w:iCs w:val="0"/>
          <w:sz w:val="28"/>
          <w:szCs w:val="28"/>
          <w:shd w:val="clear" w:color="auto" w:fill="FFFFFF"/>
          <w:lang w:val="uk-UA"/>
        </w:rPr>
        <w:t>Верховний Суд України. 2023a. Постанова від 24 травня 2023 року у справі №179/363/21. https://reyestr.court.gov.ua/Review/111250919. Переглянуто: [</w:t>
      </w:r>
      <w:r w:rsidR="00FD68F9" w:rsidRPr="00EE6719">
        <w:rPr>
          <w:rStyle w:val="Emphasis"/>
          <w:i w:val="0"/>
          <w:iCs w:val="0"/>
          <w:sz w:val="28"/>
          <w:szCs w:val="28"/>
          <w:shd w:val="clear" w:color="auto" w:fill="FFFFFF"/>
        </w:rPr>
        <w:t>04</w:t>
      </w:r>
      <w:r w:rsidR="00FD68F9" w:rsidRPr="00EE6719">
        <w:rPr>
          <w:rStyle w:val="Emphasis"/>
          <w:i w:val="0"/>
          <w:iCs w:val="0"/>
          <w:sz w:val="28"/>
          <w:szCs w:val="28"/>
          <w:shd w:val="clear" w:color="auto" w:fill="FFFFFF"/>
          <w:lang w:val="en-US"/>
        </w:rPr>
        <w:t>.0</w:t>
      </w:r>
      <w:r w:rsidR="00FD68F9" w:rsidRPr="00EE6719">
        <w:rPr>
          <w:rStyle w:val="Emphasis"/>
          <w:i w:val="0"/>
          <w:iCs w:val="0"/>
          <w:sz w:val="28"/>
          <w:szCs w:val="28"/>
          <w:shd w:val="clear" w:color="auto" w:fill="FFFFFF"/>
        </w:rPr>
        <w:t>4</w:t>
      </w:r>
      <w:r w:rsidR="00FD68F9" w:rsidRPr="00EE6719">
        <w:rPr>
          <w:rStyle w:val="Emphasis"/>
          <w:i w:val="0"/>
          <w:iCs w:val="0"/>
          <w:sz w:val="28"/>
          <w:szCs w:val="28"/>
          <w:shd w:val="clear" w:color="auto" w:fill="FFFFFF"/>
          <w:lang w:val="en-US"/>
        </w:rPr>
        <w:t>.2025</w:t>
      </w:r>
      <w:r w:rsidRPr="00EE6719">
        <w:rPr>
          <w:rStyle w:val="Emphasis"/>
          <w:i w:val="0"/>
          <w:iCs w:val="0"/>
          <w:sz w:val="28"/>
          <w:szCs w:val="28"/>
          <w:shd w:val="clear" w:color="auto" w:fill="FFFFFF"/>
          <w:lang w:val="uk-UA"/>
        </w:rPr>
        <w:t>].</w:t>
      </w:r>
    </w:p>
    <w:p w14:paraId="63F65088" w14:textId="1FA9DACA" w:rsidR="00EE1C93" w:rsidRPr="00EE6719" w:rsidRDefault="00EE1C93" w:rsidP="00EE1C93">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r w:rsidRPr="00EE6719">
        <w:rPr>
          <w:rStyle w:val="Emphasis"/>
          <w:i w:val="0"/>
          <w:iCs w:val="0"/>
          <w:sz w:val="28"/>
          <w:szCs w:val="28"/>
          <w:shd w:val="clear" w:color="auto" w:fill="FFFFFF"/>
          <w:lang w:val="uk-UA"/>
        </w:rPr>
        <w:t>Верховний Суд України. 2023b. Постанова від 21 червня 2023 року в справі №757/42885/19-ц. https://reyestr.court.gov.ua/Review/111742052. Переглянуто: [</w:t>
      </w:r>
      <w:r w:rsidR="00FD68F9" w:rsidRPr="00EE6719">
        <w:rPr>
          <w:rStyle w:val="Emphasis"/>
          <w:i w:val="0"/>
          <w:iCs w:val="0"/>
          <w:sz w:val="28"/>
          <w:szCs w:val="28"/>
          <w:shd w:val="clear" w:color="auto" w:fill="FFFFFF"/>
        </w:rPr>
        <w:t>04</w:t>
      </w:r>
      <w:r w:rsidR="00FD68F9" w:rsidRPr="00EE6719">
        <w:rPr>
          <w:rStyle w:val="Emphasis"/>
          <w:i w:val="0"/>
          <w:iCs w:val="0"/>
          <w:sz w:val="28"/>
          <w:szCs w:val="28"/>
          <w:shd w:val="clear" w:color="auto" w:fill="FFFFFF"/>
          <w:lang w:val="en-US"/>
        </w:rPr>
        <w:t>.0</w:t>
      </w:r>
      <w:r w:rsidR="00FD68F9" w:rsidRPr="00EE6719">
        <w:rPr>
          <w:rStyle w:val="Emphasis"/>
          <w:i w:val="0"/>
          <w:iCs w:val="0"/>
          <w:sz w:val="28"/>
          <w:szCs w:val="28"/>
          <w:shd w:val="clear" w:color="auto" w:fill="FFFFFF"/>
        </w:rPr>
        <w:t>4</w:t>
      </w:r>
      <w:r w:rsidR="00FD68F9" w:rsidRPr="00EE6719">
        <w:rPr>
          <w:rStyle w:val="Emphasis"/>
          <w:i w:val="0"/>
          <w:iCs w:val="0"/>
          <w:sz w:val="28"/>
          <w:szCs w:val="28"/>
          <w:shd w:val="clear" w:color="auto" w:fill="FFFFFF"/>
          <w:lang w:val="en-US"/>
        </w:rPr>
        <w:t>.2025</w:t>
      </w:r>
      <w:r w:rsidRPr="00EE6719">
        <w:rPr>
          <w:rStyle w:val="Emphasis"/>
          <w:i w:val="0"/>
          <w:iCs w:val="0"/>
          <w:sz w:val="28"/>
          <w:szCs w:val="28"/>
          <w:shd w:val="clear" w:color="auto" w:fill="FFFFFF"/>
          <w:lang w:val="uk-UA"/>
        </w:rPr>
        <w:t>].</w:t>
      </w:r>
    </w:p>
    <w:p w14:paraId="6A56E1F2" w14:textId="7175BAE4" w:rsidR="00EE1C93" w:rsidRPr="00EE6719" w:rsidRDefault="00EE1C93" w:rsidP="00EE1C93">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r w:rsidRPr="00EE6719">
        <w:rPr>
          <w:rStyle w:val="Emphasis"/>
          <w:i w:val="0"/>
          <w:iCs w:val="0"/>
          <w:sz w:val="28"/>
          <w:szCs w:val="28"/>
          <w:shd w:val="clear" w:color="auto" w:fill="FFFFFF"/>
          <w:lang w:val="uk-UA"/>
        </w:rPr>
        <w:t>Верховний Суд України. 2024. Постанова від 22 травня 2024 року по справі №260/800/19. https://reyestr.court.gov.ua/Review/119212521. Переглянуто: [</w:t>
      </w:r>
      <w:r w:rsidR="00FD68F9" w:rsidRPr="00EE6719">
        <w:rPr>
          <w:rStyle w:val="Emphasis"/>
          <w:i w:val="0"/>
          <w:iCs w:val="0"/>
          <w:sz w:val="28"/>
          <w:szCs w:val="28"/>
          <w:shd w:val="clear" w:color="auto" w:fill="FFFFFF"/>
        </w:rPr>
        <w:t>04</w:t>
      </w:r>
      <w:r w:rsidR="00FD68F9" w:rsidRPr="00EE6719">
        <w:rPr>
          <w:rStyle w:val="Emphasis"/>
          <w:i w:val="0"/>
          <w:iCs w:val="0"/>
          <w:sz w:val="28"/>
          <w:szCs w:val="28"/>
          <w:shd w:val="clear" w:color="auto" w:fill="FFFFFF"/>
          <w:lang w:val="en-US"/>
        </w:rPr>
        <w:t>.0</w:t>
      </w:r>
      <w:r w:rsidR="00FD68F9" w:rsidRPr="00EE6719">
        <w:rPr>
          <w:rStyle w:val="Emphasis"/>
          <w:i w:val="0"/>
          <w:iCs w:val="0"/>
          <w:sz w:val="28"/>
          <w:szCs w:val="28"/>
          <w:shd w:val="clear" w:color="auto" w:fill="FFFFFF"/>
        </w:rPr>
        <w:t>4</w:t>
      </w:r>
      <w:r w:rsidR="00FD68F9" w:rsidRPr="00EE6719">
        <w:rPr>
          <w:rStyle w:val="Emphasis"/>
          <w:i w:val="0"/>
          <w:iCs w:val="0"/>
          <w:sz w:val="28"/>
          <w:szCs w:val="28"/>
          <w:shd w:val="clear" w:color="auto" w:fill="FFFFFF"/>
          <w:lang w:val="en-US"/>
        </w:rPr>
        <w:t>.2025</w:t>
      </w:r>
      <w:r w:rsidRPr="00EE6719">
        <w:rPr>
          <w:rStyle w:val="Emphasis"/>
          <w:i w:val="0"/>
          <w:iCs w:val="0"/>
          <w:sz w:val="28"/>
          <w:szCs w:val="28"/>
          <w:shd w:val="clear" w:color="auto" w:fill="FFFFFF"/>
          <w:lang w:val="uk-UA"/>
        </w:rPr>
        <w:t>].</w:t>
      </w:r>
    </w:p>
    <w:p w14:paraId="496EDB18" w14:textId="2D14C2E2" w:rsidR="00EE1C93" w:rsidRPr="00EE6719" w:rsidRDefault="00EE1C93" w:rsidP="00FD68F9">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proofErr w:type="spellStart"/>
      <w:r w:rsidRPr="00EE6719">
        <w:rPr>
          <w:rStyle w:val="Emphasis"/>
          <w:i w:val="0"/>
          <w:iCs w:val="0"/>
          <w:sz w:val="28"/>
          <w:szCs w:val="28"/>
          <w:shd w:val="clear" w:color="auto" w:fill="FFFFFF"/>
          <w:lang w:val="uk-UA"/>
        </w:rPr>
        <w:t>Зицик</w:t>
      </w:r>
      <w:proofErr w:type="spellEnd"/>
      <w:r w:rsidRPr="00EE6719">
        <w:rPr>
          <w:rStyle w:val="Emphasis"/>
          <w:i w:val="0"/>
          <w:iCs w:val="0"/>
          <w:sz w:val="28"/>
          <w:szCs w:val="28"/>
          <w:shd w:val="clear" w:color="auto" w:fill="FFFFFF"/>
          <w:lang w:val="uk-UA"/>
        </w:rPr>
        <w:t xml:space="preserve">, С. Г. 2012. "Правове регулювання оскарження рішень органів ДПС в адміністративному порядку." </w:t>
      </w:r>
      <w:proofErr w:type="spellStart"/>
      <w:r w:rsidRPr="00EE6719">
        <w:rPr>
          <w:rStyle w:val="Emphasis"/>
          <w:i w:val="0"/>
          <w:iCs w:val="0"/>
          <w:sz w:val="28"/>
          <w:szCs w:val="28"/>
          <w:shd w:val="clear" w:color="auto" w:fill="FFFFFF"/>
          <w:lang w:val="uk-UA"/>
        </w:rPr>
        <w:t>PhD</w:t>
      </w:r>
      <w:proofErr w:type="spellEnd"/>
      <w:r w:rsidRPr="00EE6719">
        <w:rPr>
          <w:rStyle w:val="Emphasis"/>
          <w:i w:val="0"/>
          <w:iCs w:val="0"/>
          <w:sz w:val="28"/>
          <w:szCs w:val="28"/>
          <w:shd w:val="clear" w:color="auto" w:fill="FFFFFF"/>
          <w:lang w:val="uk-UA"/>
        </w:rPr>
        <w:t xml:space="preserve"> </w:t>
      </w:r>
      <w:proofErr w:type="spellStart"/>
      <w:r w:rsidRPr="00EE6719">
        <w:rPr>
          <w:rStyle w:val="Emphasis"/>
          <w:i w:val="0"/>
          <w:iCs w:val="0"/>
          <w:sz w:val="28"/>
          <w:szCs w:val="28"/>
          <w:shd w:val="clear" w:color="auto" w:fill="FFFFFF"/>
          <w:lang w:val="uk-UA"/>
        </w:rPr>
        <w:t>дис</w:t>
      </w:r>
      <w:proofErr w:type="spellEnd"/>
      <w:r w:rsidRPr="00EE6719">
        <w:rPr>
          <w:rStyle w:val="Emphasis"/>
          <w:i w:val="0"/>
          <w:iCs w:val="0"/>
          <w:sz w:val="28"/>
          <w:szCs w:val="28"/>
          <w:shd w:val="clear" w:color="auto" w:fill="FFFFFF"/>
          <w:lang w:val="uk-UA"/>
        </w:rPr>
        <w:t xml:space="preserve">., </w:t>
      </w:r>
      <w:r w:rsidR="00FD68F9" w:rsidRPr="00EE6719">
        <w:rPr>
          <w:rStyle w:val="Emphasis"/>
          <w:i w:val="0"/>
          <w:iCs w:val="0"/>
          <w:sz w:val="28"/>
          <w:szCs w:val="28"/>
          <w:shd w:val="clear" w:color="auto" w:fill="FFFFFF"/>
          <w:lang w:val="uk-UA"/>
        </w:rPr>
        <w:t>Національний університет ДПС України</w:t>
      </w:r>
      <w:r w:rsidRPr="00EE6719">
        <w:rPr>
          <w:rStyle w:val="Emphasis"/>
          <w:i w:val="0"/>
          <w:iCs w:val="0"/>
          <w:sz w:val="28"/>
          <w:szCs w:val="28"/>
          <w:shd w:val="clear" w:color="auto" w:fill="FFFFFF"/>
          <w:lang w:val="uk-UA"/>
        </w:rPr>
        <w:t>.</w:t>
      </w:r>
      <w:r w:rsidR="00FD68F9" w:rsidRPr="00EE6719">
        <w:rPr>
          <w:rStyle w:val="Emphasis"/>
          <w:i w:val="0"/>
          <w:iCs w:val="0"/>
          <w:sz w:val="28"/>
          <w:szCs w:val="28"/>
          <w:shd w:val="clear" w:color="auto" w:fill="FFFFFF"/>
        </w:rPr>
        <w:t xml:space="preserve"> </w:t>
      </w:r>
      <w:r w:rsidRPr="00EE6719">
        <w:rPr>
          <w:rStyle w:val="Emphasis"/>
          <w:i w:val="0"/>
          <w:iCs w:val="0"/>
          <w:sz w:val="28"/>
          <w:szCs w:val="28"/>
          <w:shd w:val="clear" w:color="auto" w:fill="FFFFFF"/>
          <w:lang w:val="uk-UA"/>
        </w:rPr>
        <w:t>https://uacademic.info/ua/document/0412U004150#google_vignette.</w:t>
      </w:r>
    </w:p>
    <w:p w14:paraId="449B69D0" w14:textId="01562BAA" w:rsidR="00EE1C93" w:rsidRPr="00EE6719" w:rsidRDefault="00EE1C93" w:rsidP="00EE1C93">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r w:rsidRPr="00EE6719">
        <w:rPr>
          <w:rStyle w:val="Emphasis"/>
          <w:i w:val="0"/>
          <w:iCs w:val="0"/>
          <w:sz w:val="28"/>
          <w:szCs w:val="28"/>
          <w:shd w:val="clear" w:color="auto" w:fill="FFFFFF"/>
          <w:lang w:val="uk-UA"/>
        </w:rPr>
        <w:t>Кабінет Міністрів України. 2015. Постанова "Порядок оформлення і подання скарг платниками податків та іншими особами та їх розгляду контролюючими органами" від 21 жовтня 2015 №916. https://zakon.rada.gov.ua/laws/show/z1617-15#Text. Переглянуто: [</w:t>
      </w:r>
      <w:r w:rsidR="00FD68F9" w:rsidRPr="00EE6719">
        <w:rPr>
          <w:rStyle w:val="Emphasis"/>
          <w:i w:val="0"/>
          <w:iCs w:val="0"/>
          <w:sz w:val="28"/>
          <w:szCs w:val="28"/>
          <w:shd w:val="clear" w:color="auto" w:fill="FFFFFF"/>
        </w:rPr>
        <w:t>04</w:t>
      </w:r>
      <w:r w:rsidR="00FD68F9" w:rsidRPr="00EE6719">
        <w:rPr>
          <w:rStyle w:val="Emphasis"/>
          <w:i w:val="0"/>
          <w:iCs w:val="0"/>
          <w:sz w:val="28"/>
          <w:szCs w:val="28"/>
          <w:shd w:val="clear" w:color="auto" w:fill="FFFFFF"/>
          <w:lang w:val="en-US"/>
        </w:rPr>
        <w:t>.0</w:t>
      </w:r>
      <w:r w:rsidR="00FD68F9" w:rsidRPr="00EE6719">
        <w:rPr>
          <w:rStyle w:val="Emphasis"/>
          <w:i w:val="0"/>
          <w:iCs w:val="0"/>
          <w:sz w:val="28"/>
          <w:szCs w:val="28"/>
          <w:shd w:val="clear" w:color="auto" w:fill="FFFFFF"/>
        </w:rPr>
        <w:t>4</w:t>
      </w:r>
      <w:r w:rsidR="00FD68F9" w:rsidRPr="00EE6719">
        <w:rPr>
          <w:rStyle w:val="Emphasis"/>
          <w:i w:val="0"/>
          <w:iCs w:val="0"/>
          <w:sz w:val="28"/>
          <w:szCs w:val="28"/>
          <w:shd w:val="clear" w:color="auto" w:fill="FFFFFF"/>
          <w:lang w:val="en-US"/>
        </w:rPr>
        <w:t>.2025</w:t>
      </w:r>
      <w:r w:rsidRPr="00EE6719">
        <w:rPr>
          <w:rStyle w:val="Emphasis"/>
          <w:i w:val="0"/>
          <w:iCs w:val="0"/>
          <w:sz w:val="28"/>
          <w:szCs w:val="28"/>
          <w:shd w:val="clear" w:color="auto" w:fill="FFFFFF"/>
          <w:lang w:val="uk-UA"/>
        </w:rPr>
        <w:t>].</w:t>
      </w:r>
    </w:p>
    <w:p w14:paraId="741206B5" w14:textId="6D210DB1" w:rsidR="00EE1C93" w:rsidRPr="00EE6719" w:rsidRDefault="00EE1C93" w:rsidP="00EE1C93">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proofErr w:type="spellStart"/>
      <w:r w:rsidRPr="00EE6719">
        <w:rPr>
          <w:rStyle w:val="Emphasis"/>
          <w:i w:val="0"/>
          <w:iCs w:val="0"/>
          <w:sz w:val="28"/>
          <w:szCs w:val="28"/>
          <w:shd w:val="clear" w:color="auto" w:fill="FFFFFF"/>
          <w:lang w:val="uk-UA"/>
        </w:rPr>
        <w:lastRenderedPageBreak/>
        <w:t>Козюбра</w:t>
      </w:r>
      <w:proofErr w:type="spellEnd"/>
      <w:r w:rsidRPr="00EE6719">
        <w:rPr>
          <w:rStyle w:val="Emphasis"/>
          <w:i w:val="0"/>
          <w:iCs w:val="0"/>
          <w:sz w:val="28"/>
          <w:szCs w:val="28"/>
          <w:shd w:val="clear" w:color="auto" w:fill="FFFFFF"/>
          <w:lang w:val="uk-UA"/>
        </w:rPr>
        <w:t>, М. 2017. "Принципи права: методологічні підходи до розуміння природи та класифікації в умовах сучасних глобалізаційних трансформацій." Право України 11: 142-164.</w:t>
      </w:r>
    </w:p>
    <w:p w14:paraId="57EDC202" w14:textId="6C3E3EBD" w:rsidR="00EE1C93" w:rsidRPr="00EE6719" w:rsidRDefault="00EE1C93" w:rsidP="00EE1C93">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r w:rsidRPr="00EE6719">
        <w:rPr>
          <w:rStyle w:val="Emphasis"/>
          <w:i w:val="0"/>
          <w:iCs w:val="0"/>
          <w:sz w:val="28"/>
          <w:szCs w:val="28"/>
          <w:shd w:val="clear" w:color="auto" w:fill="FFFFFF"/>
          <w:lang w:val="uk-UA"/>
        </w:rPr>
        <w:t xml:space="preserve">Ключковський, Ю. Б. 2018. Принципи виборчого права: доктринальне розуміння, стан та перспективи законодавчої реалізації в Україні. Київ: </w:t>
      </w:r>
      <w:proofErr w:type="spellStart"/>
      <w:r w:rsidRPr="00EE6719">
        <w:rPr>
          <w:rStyle w:val="Emphasis"/>
          <w:i w:val="0"/>
          <w:iCs w:val="0"/>
          <w:sz w:val="28"/>
          <w:szCs w:val="28"/>
          <w:shd w:val="clear" w:color="auto" w:fill="FFFFFF"/>
          <w:lang w:val="uk-UA"/>
        </w:rPr>
        <w:t>Ваіте</w:t>
      </w:r>
      <w:proofErr w:type="spellEnd"/>
      <w:r w:rsidRPr="00EE6719">
        <w:rPr>
          <w:rStyle w:val="Emphasis"/>
          <w:i w:val="0"/>
          <w:iCs w:val="0"/>
          <w:sz w:val="28"/>
          <w:szCs w:val="28"/>
          <w:shd w:val="clear" w:color="auto" w:fill="FFFFFF"/>
          <w:lang w:val="uk-UA"/>
        </w:rPr>
        <w:t>. https://www.osce.org/files/f/documents/e/8/401765.pdf.</w:t>
      </w:r>
    </w:p>
    <w:p w14:paraId="34ADD2BE" w14:textId="202DCFF0" w:rsidR="00EE1C93" w:rsidRPr="00EE6719" w:rsidRDefault="00EE1C93" w:rsidP="00EE1C93">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r w:rsidRPr="00EE6719">
        <w:rPr>
          <w:rStyle w:val="Emphasis"/>
          <w:i w:val="0"/>
          <w:iCs w:val="0"/>
          <w:sz w:val="28"/>
          <w:szCs w:val="28"/>
          <w:shd w:val="clear" w:color="auto" w:fill="FFFFFF"/>
          <w:lang w:val="uk-UA"/>
        </w:rPr>
        <w:t>Республіка Казахстан. 2020. Адміністративно процедурно-процесуальний кодекс від 29 червня 2020 року №350-VI. https://online.zakon.kz/Document/?doc_id=35132264&amp;pos=1399;-36#pos=1399;-36. Переглянуто: [</w:t>
      </w:r>
      <w:r w:rsidR="00FD68F9" w:rsidRPr="00EE6719">
        <w:rPr>
          <w:rStyle w:val="Emphasis"/>
          <w:i w:val="0"/>
          <w:iCs w:val="0"/>
          <w:sz w:val="28"/>
          <w:szCs w:val="28"/>
          <w:shd w:val="clear" w:color="auto" w:fill="FFFFFF"/>
        </w:rPr>
        <w:t>04</w:t>
      </w:r>
      <w:r w:rsidR="00FD68F9" w:rsidRPr="00EE6719">
        <w:rPr>
          <w:rStyle w:val="Emphasis"/>
          <w:i w:val="0"/>
          <w:iCs w:val="0"/>
          <w:sz w:val="28"/>
          <w:szCs w:val="28"/>
          <w:shd w:val="clear" w:color="auto" w:fill="FFFFFF"/>
          <w:lang w:val="en-US"/>
        </w:rPr>
        <w:t>.0</w:t>
      </w:r>
      <w:r w:rsidR="00FD68F9" w:rsidRPr="00EE6719">
        <w:rPr>
          <w:rStyle w:val="Emphasis"/>
          <w:i w:val="0"/>
          <w:iCs w:val="0"/>
          <w:sz w:val="28"/>
          <w:szCs w:val="28"/>
          <w:shd w:val="clear" w:color="auto" w:fill="FFFFFF"/>
        </w:rPr>
        <w:t>4</w:t>
      </w:r>
      <w:r w:rsidR="00FD68F9" w:rsidRPr="00EE6719">
        <w:rPr>
          <w:rStyle w:val="Emphasis"/>
          <w:i w:val="0"/>
          <w:iCs w:val="0"/>
          <w:sz w:val="28"/>
          <w:szCs w:val="28"/>
          <w:shd w:val="clear" w:color="auto" w:fill="FFFFFF"/>
          <w:lang w:val="en-US"/>
        </w:rPr>
        <w:t>.2025</w:t>
      </w:r>
      <w:r w:rsidRPr="00EE6719">
        <w:rPr>
          <w:rStyle w:val="Emphasis"/>
          <w:i w:val="0"/>
          <w:iCs w:val="0"/>
          <w:sz w:val="28"/>
          <w:szCs w:val="28"/>
          <w:shd w:val="clear" w:color="auto" w:fill="FFFFFF"/>
          <w:lang w:val="uk-UA"/>
        </w:rPr>
        <w:t>].</w:t>
      </w:r>
    </w:p>
    <w:p w14:paraId="7842AE94" w14:textId="2EECE8DD" w:rsidR="00EE1C93" w:rsidRPr="00EE6719" w:rsidRDefault="00EE1C93" w:rsidP="00EE1C93">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r w:rsidRPr="00EE6719">
        <w:rPr>
          <w:rStyle w:val="Emphasis"/>
          <w:i w:val="0"/>
          <w:iCs w:val="0"/>
          <w:sz w:val="28"/>
          <w:szCs w:val="28"/>
          <w:shd w:val="clear" w:color="auto" w:fill="FFFFFF"/>
          <w:lang w:val="uk-UA"/>
        </w:rPr>
        <w:t>Україна. 2005. Кодекс адміністративного судочинства від 6 липня 2005 №2747-IV. https://zakon.rada.gov.ua/laws/show/2747-15#Text. Переглянуто: [</w:t>
      </w:r>
      <w:r w:rsidR="00FD68F9" w:rsidRPr="00EE6719">
        <w:rPr>
          <w:rStyle w:val="Emphasis"/>
          <w:i w:val="0"/>
          <w:iCs w:val="0"/>
          <w:sz w:val="28"/>
          <w:szCs w:val="28"/>
          <w:shd w:val="clear" w:color="auto" w:fill="FFFFFF"/>
        </w:rPr>
        <w:t>04</w:t>
      </w:r>
      <w:r w:rsidR="00FD68F9" w:rsidRPr="00EE6719">
        <w:rPr>
          <w:rStyle w:val="Emphasis"/>
          <w:i w:val="0"/>
          <w:iCs w:val="0"/>
          <w:sz w:val="28"/>
          <w:szCs w:val="28"/>
          <w:shd w:val="clear" w:color="auto" w:fill="FFFFFF"/>
          <w:lang w:val="en-US"/>
        </w:rPr>
        <w:t>.0</w:t>
      </w:r>
      <w:r w:rsidR="00FD68F9" w:rsidRPr="00EE6719">
        <w:rPr>
          <w:rStyle w:val="Emphasis"/>
          <w:i w:val="0"/>
          <w:iCs w:val="0"/>
          <w:sz w:val="28"/>
          <w:szCs w:val="28"/>
          <w:shd w:val="clear" w:color="auto" w:fill="FFFFFF"/>
        </w:rPr>
        <w:t>4</w:t>
      </w:r>
      <w:r w:rsidR="00FD68F9" w:rsidRPr="00EE6719">
        <w:rPr>
          <w:rStyle w:val="Emphasis"/>
          <w:i w:val="0"/>
          <w:iCs w:val="0"/>
          <w:sz w:val="28"/>
          <w:szCs w:val="28"/>
          <w:shd w:val="clear" w:color="auto" w:fill="FFFFFF"/>
          <w:lang w:val="en-US"/>
        </w:rPr>
        <w:t>.2025</w:t>
      </w:r>
      <w:r w:rsidRPr="00EE6719">
        <w:rPr>
          <w:rStyle w:val="Emphasis"/>
          <w:i w:val="0"/>
          <w:iCs w:val="0"/>
          <w:sz w:val="28"/>
          <w:szCs w:val="28"/>
          <w:shd w:val="clear" w:color="auto" w:fill="FFFFFF"/>
          <w:lang w:val="uk-UA"/>
        </w:rPr>
        <w:t>].</w:t>
      </w:r>
    </w:p>
    <w:p w14:paraId="2558D6CC" w14:textId="1397E7E5" w:rsidR="00EE1C93" w:rsidRPr="00EE6719" w:rsidRDefault="00EE1C93" w:rsidP="00EE1C93">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r w:rsidRPr="00EE6719">
        <w:rPr>
          <w:rStyle w:val="Emphasis"/>
          <w:i w:val="0"/>
          <w:iCs w:val="0"/>
          <w:sz w:val="28"/>
          <w:szCs w:val="28"/>
          <w:shd w:val="clear" w:color="auto" w:fill="FFFFFF"/>
          <w:lang w:val="uk-UA"/>
        </w:rPr>
        <w:t>Україна. 2010. Податковий кодекс від 2 грудня 2010 №2755-VI. https://zakon.rada.gov.ua/laws/show/2755-17. Переглянуто: [</w:t>
      </w:r>
      <w:r w:rsidR="00FD68F9" w:rsidRPr="00EE6719">
        <w:rPr>
          <w:rStyle w:val="Emphasis"/>
          <w:i w:val="0"/>
          <w:iCs w:val="0"/>
          <w:sz w:val="28"/>
          <w:szCs w:val="28"/>
          <w:shd w:val="clear" w:color="auto" w:fill="FFFFFF"/>
        </w:rPr>
        <w:t>04</w:t>
      </w:r>
      <w:r w:rsidR="00FD68F9" w:rsidRPr="00EE6719">
        <w:rPr>
          <w:rStyle w:val="Emphasis"/>
          <w:i w:val="0"/>
          <w:iCs w:val="0"/>
          <w:sz w:val="28"/>
          <w:szCs w:val="28"/>
          <w:shd w:val="clear" w:color="auto" w:fill="FFFFFF"/>
          <w:lang w:val="en-US"/>
        </w:rPr>
        <w:t>.0</w:t>
      </w:r>
      <w:r w:rsidR="00FD68F9" w:rsidRPr="00EE6719">
        <w:rPr>
          <w:rStyle w:val="Emphasis"/>
          <w:i w:val="0"/>
          <w:iCs w:val="0"/>
          <w:sz w:val="28"/>
          <w:szCs w:val="28"/>
          <w:shd w:val="clear" w:color="auto" w:fill="FFFFFF"/>
        </w:rPr>
        <w:t>4</w:t>
      </w:r>
      <w:r w:rsidR="00FD68F9" w:rsidRPr="00EE6719">
        <w:rPr>
          <w:rStyle w:val="Emphasis"/>
          <w:i w:val="0"/>
          <w:iCs w:val="0"/>
          <w:sz w:val="28"/>
          <w:szCs w:val="28"/>
          <w:shd w:val="clear" w:color="auto" w:fill="FFFFFF"/>
          <w:lang w:val="en-US"/>
        </w:rPr>
        <w:t>.2025</w:t>
      </w:r>
      <w:r w:rsidRPr="00EE6719">
        <w:rPr>
          <w:rStyle w:val="Emphasis"/>
          <w:i w:val="0"/>
          <w:iCs w:val="0"/>
          <w:sz w:val="28"/>
          <w:szCs w:val="28"/>
          <w:shd w:val="clear" w:color="auto" w:fill="FFFFFF"/>
          <w:lang w:val="uk-UA"/>
        </w:rPr>
        <w:t>].</w:t>
      </w:r>
    </w:p>
    <w:p w14:paraId="790840F6" w14:textId="4B4E7816" w:rsidR="00EE1C93" w:rsidRPr="00EE6719" w:rsidRDefault="00EE1C93" w:rsidP="00EE1C93">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r w:rsidRPr="00EE6719">
        <w:rPr>
          <w:rStyle w:val="Emphasis"/>
          <w:i w:val="0"/>
          <w:iCs w:val="0"/>
          <w:sz w:val="28"/>
          <w:szCs w:val="28"/>
          <w:shd w:val="clear" w:color="auto" w:fill="FFFFFF"/>
          <w:lang w:val="uk-UA"/>
        </w:rPr>
        <w:t>Україна. 2022. Закон "Про адміністративну процедуру" від 17 лютого 2022 № 2073-IX. https://zakon.rada.gov.ua/laws/show/2073-20#Text. Переглянуто: [</w:t>
      </w:r>
      <w:r w:rsidR="00FD68F9" w:rsidRPr="00EE6719">
        <w:rPr>
          <w:rStyle w:val="Emphasis"/>
          <w:i w:val="0"/>
          <w:iCs w:val="0"/>
          <w:sz w:val="28"/>
          <w:szCs w:val="28"/>
          <w:shd w:val="clear" w:color="auto" w:fill="FFFFFF"/>
        </w:rPr>
        <w:t>04</w:t>
      </w:r>
      <w:r w:rsidR="00FD68F9" w:rsidRPr="00EE6719">
        <w:rPr>
          <w:rStyle w:val="Emphasis"/>
          <w:i w:val="0"/>
          <w:iCs w:val="0"/>
          <w:sz w:val="28"/>
          <w:szCs w:val="28"/>
          <w:shd w:val="clear" w:color="auto" w:fill="FFFFFF"/>
          <w:lang w:val="en-US"/>
        </w:rPr>
        <w:t>.</w:t>
      </w:r>
      <w:r w:rsidR="00FD68F9" w:rsidRPr="00EE6719">
        <w:rPr>
          <w:rStyle w:val="Emphasis"/>
          <w:i w:val="0"/>
          <w:iCs w:val="0"/>
          <w:sz w:val="28"/>
          <w:szCs w:val="28"/>
          <w:shd w:val="clear" w:color="auto" w:fill="FFFFFF"/>
        </w:rPr>
        <w:t>04</w:t>
      </w:r>
      <w:r w:rsidR="00FD68F9" w:rsidRPr="00EE6719">
        <w:rPr>
          <w:rStyle w:val="Emphasis"/>
          <w:i w:val="0"/>
          <w:iCs w:val="0"/>
          <w:sz w:val="28"/>
          <w:szCs w:val="28"/>
          <w:shd w:val="clear" w:color="auto" w:fill="FFFFFF"/>
          <w:lang w:val="en-US"/>
        </w:rPr>
        <w:t>.2025</w:t>
      </w:r>
      <w:r w:rsidRPr="00EE6719">
        <w:rPr>
          <w:rStyle w:val="Emphasis"/>
          <w:i w:val="0"/>
          <w:iCs w:val="0"/>
          <w:sz w:val="28"/>
          <w:szCs w:val="28"/>
          <w:shd w:val="clear" w:color="auto" w:fill="FFFFFF"/>
          <w:lang w:val="uk-UA"/>
        </w:rPr>
        <w:t>].</w:t>
      </w:r>
    </w:p>
    <w:p w14:paraId="332B7C94" w14:textId="3C04CA2B" w:rsidR="00227C63" w:rsidRPr="00EE6719" w:rsidRDefault="00EE1C93" w:rsidP="00FD68F9">
      <w:pPr>
        <w:pStyle w:val="ListParagraph"/>
        <w:numPr>
          <w:ilvl w:val="0"/>
          <w:numId w:val="10"/>
        </w:numPr>
        <w:autoSpaceDE w:val="0"/>
        <w:autoSpaceDN w:val="0"/>
        <w:adjustRightInd w:val="0"/>
        <w:spacing w:line="360" w:lineRule="auto"/>
        <w:rPr>
          <w:rStyle w:val="Emphasis"/>
          <w:i w:val="0"/>
          <w:iCs w:val="0"/>
          <w:sz w:val="28"/>
          <w:szCs w:val="28"/>
          <w:shd w:val="clear" w:color="auto" w:fill="FFFFFF"/>
          <w:lang w:val="uk-UA"/>
        </w:rPr>
      </w:pPr>
      <w:r w:rsidRPr="00EE6719">
        <w:rPr>
          <w:rStyle w:val="Emphasis"/>
          <w:i w:val="0"/>
          <w:iCs w:val="0"/>
          <w:sz w:val="28"/>
          <w:szCs w:val="28"/>
          <w:shd w:val="clear" w:color="auto" w:fill="FFFFFF"/>
          <w:lang w:val="uk-UA"/>
        </w:rPr>
        <w:t xml:space="preserve">Федорчук, О. М. 2003. "Правові основи захисту прав і законних інтересів платників податків в адміністративному порядку." </w:t>
      </w:r>
      <w:proofErr w:type="spellStart"/>
      <w:r w:rsidRPr="00EE6719">
        <w:rPr>
          <w:rStyle w:val="Emphasis"/>
          <w:i w:val="0"/>
          <w:iCs w:val="0"/>
          <w:sz w:val="28"/>
          <w:szCs w:val="28"/>
          <w:shd w:val="clear" w:color="auto" w:fill="FFFFFF"/>
          <w:lang w:val="uk-UA"/>
        </w:rPr>
        <w:t>PhD</w:t>
      </w:r>
      <w:proofErr w:type="spellEnd"/>
      <w:r w:rsidRPr="00EE6719">
        <w:rPr>
          <w:rStyle w:val="Emphasis"/>
          <w:i w:val="0"/>
          <w:iCs w:val="0"/>
          <w:sz w:val="28"/>
          <w:szCs w:val="28"/>
          <w:shd w:val="clear" w:color="auto" w:fill="FFFFFF"/>
          <w:lang w:val="uk-UA"/>
        </w:rPr>
        <w:t xml:space="preserve"> </w:t>
      </w:r>
      <w:proofErr w:type="spellStart"/>
      <w:r w:rsidRPr="00EE6719">
        <w:rPr>
          <w:rStyle w:val="Emphasis"/>
          <w:i w:val="0"/>
          <w:iCs w:val="0"/>
          <w:sz w:val="28"/>
          <w:szCs w:val="28"/>
          <w:shd w:val="clear" w:color="auto" w:fill="FFFFFF"/>
          <w:lang w:val="uk-UA"/>
        </w:rPr>
        <w:t>дис</w:t>
      </w:r>
      <w:proofErr w:type="spellEnd"/>
      <w:r w:rsidRPr="00EE6719">
        <w:rPr>
          <w:rStyle w:val="Emphasis"/>
          <w:i w:val="0"/>
          <w:iCs w:val="0"/>
          <w:sz w:val="28"/>
          <w:szCs w:val="28"/>
          <w:shd w:val="clear" w:color="auto" w:fill="FFFFFF"/>
          <w:lang w:val="uk-UA"/>
        </w:rPr>
        <w:t xml:space="preserve">., </w:t>
      </w:r>
      <w:r w:rsidR="00FD68F9" w:rsidRPr="00EE6719">
        <w:rPr>
          <w:rStyle w:val="Emphasis"/>
          <w:i w:val="0"/>
          <w:iCs w:val="0"/>
          <w:sz w:val="28"/>
          <w:szCs w:val="28"/>
          <w:shd w:val="clear" w:color="auto" w:fill="FFFFFF"/>
          <w:lang w:val="uk-UA"/>
        </w:rPr>
        <w:t>Національний університет “Острозька академія”</w:t>
      </w:r>
      <w:r w:rsidRPr="00EE6719">
        <w:rPr>
          <w:rStyle w:val="Emphasis"/>
          <w:i w:val="0"/>
          <w:iCs w:val="0"/>
          <w:sz w:val="28"/>
          <w:szCs w:val="28"/>
          <w:shd w:val="clear" w:color="auto" w:fill="FFFFFF"/>
          <w:lang w:val="uk-UA"/>
        </w:rPr>
        <w:t xml:space="preserve">. </w:t>
      </w:r>
      <w:hyperlink r:id="rId10" w:history="1">
        <w:r w:rsidRPr="00EE6719">
          <w:rPr>
            <w:rStyle w:val="Hyperlink"/>
            <w:sz w:val="28"/>
            <w:szCs w:val="28"/>
            <w:shd w:val="clear" w:color="auto" w:fill="FFFFFF"/>
            <w:lang w:val="uk-UA"/>
          </w:rPr>
          <w:t>https://uacademic.info/ua/document/0404U000452</w:t>
        </w:r>
      </w:hyperlink>
      <w:r w:rsidRPr="00EE6719">
        <w:rPr>
          <w:rStyle w:val="Emphasis"/>
          <w:sz w:val="28"/>
          <w:szCs w:val="28"/>
          <w:shd w:val="clear" w:color="auto" w:fill="FFFFFF"/>
          <w:lang w:val="uk-UA"/>
        </w:rPr>
        <w:t>.</w:t>
      </w:r>
    </w:p>
    <w:p w14:paraId="7A81A32B" w14:textId="77777777" w:rsidR="00EE1C93" w:rsidRPr="00EE6719" w:rsidRDefault="00EE1C93" w:rsidP="00EE1C93">
      <w:pPr>
        <w:pStyle w:val="ListParagraph"/>
        <w:autoSpaceDE w:val="0"/>
        <w:autoSpaceDN w:val="0"/>
        <w:adjustRightInd w:val="0"/>
        <w:spacing w:line="360" w:lineRule="auto"/>
        <w:ind w:left="1080"/>
        <w:rPr>
          <w:rStyle w:val="Emphasis"/>
          <w:sz w:val="28"/>
          <w:szCs w:val="28"/>
          <w:shd w:val="clear" w:color="auto" w:fill="FFFFFF"/>
          <w:lang w:val="uk-UA"/>
        </w:rPr>
      </w:pPr>
    </w:p>
    <w:p w14:paraId="47CADA1A" w14:textId="23DFD25A" w:rsidR="00D63126" w:rsidRPr="00EE6719" w:rsidRDefault="00AE7C6D" w:rsidP="000D2AC0">
      <w:pPr>
        <w:autoSpaceDE w:val="0"/>
        <w:autoSpaceDN w:val="0"/>
        <w:adjustRightInd w:val="0"/>
        <w:spacing w:line="360" w:lineRule="auto"/>
        <w:ind w:firstLine="720"/>
        <w:jc w:val="center"/>
        <w:rPr>
          <w:b/>
          <w:bCs/>
          <w:i/>
          <w:iCs/>
          <w:sz w:val="28"/>
          <w:szCs w:val="28"/>
          <w:shd w:val="clear" w:color="auto" w:fill="FFFFFF"/>
          <w:lang w:val="en-US"/>
        </w:rPr>
      </w:pPr>
      <w:r w:rsidRPr="00EE6719">
        <w:rPr>
          <w:rStyle w:val="Emphasis"/>
          <w:b/>
          <w:bCs/>
          <w:i w:val="0"/>
          <w:iCs w:val="0"/>
          <w:sz w:val="28"/>
          <w:szCs w:val="28"/>
          <w:shd w:val="clear" w:color="auto" w:fill="FFFFFF"/>
          <w:lang w:val="en-US"/>
        </w:rPr>
        <w:t>References</w:t>
      </w:r>
    </w:p>
    <w:p w14:paraId="251B46F8" w14:textId="77777777" w:rsidR="00EE1C93" w:rsidRPr="00EE6719" w:rsidRDefault="00EE1C93" w:rsidP="00A7036D">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t xml:space="preserve">Bobechko, N. R. 2004. "Review of Court Decisions in the Order of Exceptional Proceedings." PhD diss., Ivan Franko National University of Lviv. </w:t>
      </w:r>
      <w:hyperlink r:id="rId11" w:history="1">
        <w:r w:rsidRPr="00EE6719">
          <w:rPr>
            <w:rStyle w:val="Emphasis"/>
            <w:i w:val="0"/>
            <w:iCs w:val="0"/>
            <w:sz w:val="28"/>
            <w:szCs w:val="28"/>
            <w:shd w:val="clear" w:color="auto" w:fill="FFFFFF"/>
            <w:lang w:val="uk-UA" w:eastAsia="ru-RU"/>
          </w:rPr>
          <w:t>https://uacademic.info/ua/document/0405U000466</w:t>
        </w:r>
      </w:hyperlink>
      <w:r w:rsidRPr="00EE6719">
        <w:rPr>
          <w:rStyle w:val="Emphasis"/>
          <w:i w:val="0"/>
          <w:iCs w:val="0"/>
          <w:sz w:val="28"/>
          <w:szCs w:val="28"/>
          <w:shd w:val="clear" w:color="auto" w:fill="FFFFFF"/>
          <w:lang w:val="uk-UA" w:eastAsia="ru-RU"/>
        </w:rPr>
        <w:t>.</w:t>
      </w:r>
    </w:p>
    <w:p w14:paraId="227E6187" w14:textId="4BCF0E8D" w:rsidR="00EE1C93" w:rsidRPr="00EE6719" w:rsidRDefault="00EE1C93" w:rsidP="00A7036D">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t xml:space="preserve">Cabinet of Ministers of Ukraine. 2015. Resolution "Procedure for Registration and Submission of Complaints by Taxpayers and Other Persons and Their </w:t>
      </w:r>
      <w:r w:rsidRPr="00EE6719">
        <w:rPr>
          <w:rStyle w:val="Emphasis"/>
          <w:i w:val="0"/>
          <w:iCs w:val="0"/>
          <w:sz w:val="28"/>
          <w:szCs w:val="28"/>
          <w:shd w:val="clear" w:color="auto" w:fill="FFFFFF"/>
          <w:lang w:val="uk-UA" w:eastAsia="ru-RU"/>
        </w:rPr>
        <w:lastRenderedPageBreak/>
        <w:t xml:space="preserve">Consideration by Supervisory Authorities," October 21, 2015, No. 916. </w:t>
      </w:r>
      <w:hyperlink r:id="rId12" w:anchor="Text" w:history="1">
        <w:r w:rsidRPr="00EE6719">
          <w:rPr>
            <w:rStyle w:val="Emphasis"/>
            <w:i w:val="0"/>
            <w:iCs w:val="0"/>
            <w:sz w:val="28"/>
            <w:szCs w:val="28"/>
            <w:shd w:val="clear" w:color="auto" w:fill="FFFFFF"/>
            <w:lang w:val="uk-UA" w:eastAsia="ru-RU"/>
          </w:rPr>
          <w:t>https://zakon.rada.gov.ua/laws/show/z1617-15#Text</w:t>
        </w:r>
      </w:hyperlink>
      <w:r w:rsidRPr="00EE6719">
        <w:rPr>
          <w:rStyle w:val="Emphasis"/>
          <w:i w:val="0"/>
          <w:iCs w:val="0"/>
          <w:sz w:val="28"/>
          <w:szCs w:val="28"/>
          <w:shd w:val="clear" w:color="auto" w:fill="FFFFFF"/>
          <w:lang w:val="uk-UA" w:eastAsia="ru-RU"/>
        </w:rPr>
        <w:t>.</w:t>
      </w:r>
      <w:r w:rsidR="00A7036D" w:rsidRPr="00EE6719">
        <w:rPr>
          <w:rStyle w:val="Emphasis"/>
          <w:i w:val="0"/>
          <w:iCs w:val="0"/>
          <w:sz w:val="28"/>
          <w:szCs w:val="28"/>
          <w:shd w:val="clear" w:color="auto" w:fill="FFFFFF"/>
          <w:lang w:val="uk-UA" w:eastAsia="ru-RU"/>
        </w:rPr>
        <w:t xml:space="preserve"> </w:t>
      </w:r>
      <w:proofErr w:type="spellStart"/>
      <w:r w:rsidR="00A7036D" w:rsidRPr="00EE6719">
        <w:rPr>
          <w:rStyle w:val="Emphasis"/>
          <w:i w:val="0"/>
          <w:iCs w:val="0"/>
          <w:sz w:val="28"/>
          <w:szCs w:val="28"/>
          <w:shd w:val="clear" w:color="auto" w:fill="FFFFFF"/>
          <w:lang w:val="uk-UA" w:eastAsia="ru-RU"/>
        </w:rPr>
        <w:t>Accessed</w:t>
      </w:r>
      <w:proofErr w:type="spellEnd"/>
      <w:r w:rsidR="00A7036D"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April</w:t>
      </w:r>
      <w:r w:rsidR="00D128C3"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04</w:t>
      </w:r>
      <w:r w:rsidR="00A7036D" w:rsidRPr="00EE6719">
        <w:rPr>
          <w:rStyle w:val="Emphasis"/>
          <w:i w:val="0"/>
          <w:iCs w:val="0"/>
          <w:sz w:val="28"/>
          <w:szCs w:val="28"/>
          <w:shd w:val="clear" w:color="auto" w:fill="FFFFFF"/>
          <w:lang w:val="uk-UA" w:eastAsia="ru-RU"/>
        </w:rPr>
        <w:t>, 2025.</w:t>
      </w:r>
    </w:p>
    <w:p w14:paraId="65702BD1" w14:textId="703AB0F9" w:rsidR="00EE1C93" w:rsidRPr="00EE6719" w:rsidRDefault="00EE1C93" w:rsidP="00FD68F9">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t xml:space="preserve">Fedorchuk, O. M. 2003. "Legal Foundations of Protection of Rights and Legitimate Interests of Taxpayers in Administrative </w:t>
      </w:r>
      <w:proofErr w:type="spellStart"/>
      <w:r w:rsidRPr="00EE6719">
        <w:rPr>
          <w:rStyle w:val="Emphasis"/>
          <w:i w:val="0"/>
          <w:iCs w:val="0"/>
          <w:sz w:val="28"/>
          <w:szCs w:val="28"/>
          <w:shd w:val="clear" w:color="auto" w:fill="FFFFFF"/>
          <w:lang w:val="uk-UA" w:eastAsia="ru-RU"/>
        </w:rPr>
        <w:t>Procedure</w:t>
      </w:r>
      <w:proofErr w:type="spellEnd"/>
      <w:r w:rsidRPr="00EE6719">
        <w:rPr>
          <w:rStyle w:val="Emphasis"/>
          <w:i w:val="0"/>
          <w:iCs w:val="0"/>
          <w:sz w:val="28"/>
          <w:szCs w:val="28"/>
          <w:shd w:val="clear" w:color="auto" w:fill="FFFFFF"/>
          <w:lang w:val="uk-UA" w:eastAsia="ru-RU"/>
        </w:rPr>
        <w:t xml:space="preserve">." </w:t>
      </w:r>
      <w:proofErr w:type="spellStart"/>
      <w:r w:rsidRPr="00EE6719">
        <w:rPr>
          <w:rStyle w:val="Emphasis"/>
          <w:i w:val="0"/>
          <w:iCs w:val="0"/>
          <w:sz w:val="28"/>
          <w:szCs w:val="28"/>
          <w:shd w:val="clear" w:color="auto" w:fill="FFFFFF"/>
          <w:lang w:val="uk-UA" w:eastAsia="ru-RU"/>
        </w:rPr>
        <w:t>PhD</w:t>
      </w:r>
      <w:proofErr w:type="spellEnd"/>
      <w:r w:rsidRPr="00EE6719">
        <w:rPr>
          <w:rStyle w:val="Emphasis"/>
          <w:i w:val="0"/>
          <w:iCs w:val="0"/>
          <w:sz w:val="28"/>
          <w:szCs w:val="28"/>
          <w:shd w:val="clear" w:color="auto" w:fill="FFFFFF"/>
          <w:lang w:val="uk-UA" w:eastAsia="ru-RU"/>
        </w:rPr>
        <w:t xml:space="preserve"> </w:t>
      </w:r>
      <w:proofErr w:type="spellStart"/>
      <w:r w:rsidRPr="00EE6719">
        <w:rPr>
          <w:rStyle w:val="Emphasis"/>
          <w:i w:val="0"/>
          <w:iCs w:val="0"/>
          <w:sz w:val="28"/>
          <w:szCs w:val="28"/>
          <w:shd w:val="clear" w:color="auto" w:fill="FFFFFF"/>
          <w:lang w:val="uk-UA" w:eastAsia="ru-RU"/>
        </w:rPr>
        <w:t>diss</w:t>
      </w:r>
      <w:proofErr w:type="spellEnd"/>
      <w:r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The</w:t>
      </w:r>
      <w:proofErr w:type="spellEnd"/>
      <w:r w:rsidR="00FD68F9"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National</w:t>
      </w:r>
      <w:proofErr w:type="spellEnd"/>
      <w:r w:rsidR="00FD68F9"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University</w:t>
      </w:r>
      <w:proofErr w:type="spellEnd"/>
      <w:r w:rsidR="00FD68F9"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of</w:t>
      </w:r>
      <w:proofErr w:type="spellEnd"/>
      <w:r w:rsidR="00FD68F9"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Ostroh</w:t>
      </w:r>
      <w:proofErr w:type="spellEnd"/>
      <w:r w:rsidR="00FD68F9"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Academy</w:t>
      </w:r>
      <w:proofErr w:type="spellEnd"/>
      <w:r w:rsidRPr="00EE6719">
        <w:rPr>
          <w:rStyle w:val="Emphasis"/>
          <w:i w:val="0"/>
          <w:iCs w:val="0"/>
          <w:sz w:val="28"/>
          <w:szCs w:val="28"/>
          <w:shd w:val="clear" w:color="auto" w:fill="FFFFFF"/>
          <w:lang w:val="uk-UA" w:eastAsia="ru-RU"/>
        </w:rPr>
        <w:t xml:space="preserve">. </w:t>
      </w:r>
      <w:hyperlink r:id="rId13" w:history="1">
        <w:r w:rsidRPr="00EE6719">
          <w:rPr>
            <w:rStyle w:val="Emphasis"/>
            <w:i w:val="0"/>
            <w:iCs w:val="0"/>
            <w:sz w:val="28"/>
            <w:szCs w:val="28"/>
            <w:shd w:val="clear" w:color="auto" w:fill="FFFFFF"/>
            <w:lang w:val="uk-UA" w:eastAsia="ru-RU"/>
          </w:rPr>
          <w:t>https://uacademic.info/ua/document/0404U000452</w:t>
        </w:r>
      </w:hyperlink>
      <w:r w:rsidRPr="00EE6719">
        <w:rPr>
          <w:rStyle w:val="Emphasis"/>
          <w:i w:val="0"/>
          <w:iCs w:val="0"/>
          <w:sz w:val="28"/>
          <w:szCs w:val="28"/>
          <w:shd w:val="clear" w:color="auto" w:fill="FFFFFF"/>
          <w:lang w:val="uk-UA" w:eastAsia="ru-RU"/>
        </w:rPr>
        <w:t>.</w:t>
      </w:r>
    </w:p>
    <w:p w14:paraId="1B4DDE79" w14:textId="77777777" w:rsidR="00EE1C93" w:rsidRPr="00EE6719" w:rsidRDefault="00EE1C93" w:rsidP="00A7036D">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t xml:space="preserve">Klyuchkovsky, Yu. B. 2018. Principles of Electoral Law: Doctrinal Understanding, State and Prospects of Legislative Implementation in Ukraine. Kyiv: Vaite. </w:t>
      </w:r>
      <w:hyperlink r:id="rId14" w:history="1">
        <w:r w:rsidRPr="00EE6719">
          <w:rPr>
            <w:rStyle w:val="Emphasis"/>
            <w:i w:val="0"/>
            <w:iCs w:val="0"/>
            <w:sz w:val="28"/>
            <w:szCs w:val="28"/>
            <w:shd w:val="clear" w:color="auto" w:fill="FFFFFF"/>
            <w:lang w:val="uk-UA" w:eastAsia="ru-RU"/>
          </w:rPr>
          <w:t>https://www.osce.org/files/f/documents/e/8/401765.pdf</w:t>
        </w:r>
      </w:hyperlink>
      <w:r w:rsidRPr="00EE6719">
        <w:rPr>
          <w:rStyle w:val="Emphasis"/>
          <w:i w:val="0"/>
          <w:iCs w:val="0"/>
          <w:sz w:val="28"/>
          <w:szCs w:val="28"/>
          <w:shd w:val="clear" w:color="auto" w:fill="FFFFFF"/>
          <w:lang w:val="uk-UA" w:eastAsia="ru-RU"/>
        </w:rPr>
        <w:t>.</w:t>
      </w:r>
    </w:p>
    <w:p w14:paraId="155C90DD" w14:textId="77777777" w:rsidR="00EE1C93" w:rsidRPr="00EE6719" w:rsidRDefault="00EE1C93" w:rsidP="00A7036D">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t>Kozyubra, M. 2017. "Principles of Law: Methodological Approaches to Understanding the Nature and Classification in the Context of Modern Globalization Transformations." Law of Ukraine 11: 142-164.</w:t>
      </w:r>
    </w:p>
    <w:p w14:paraId="1B2E3E03" w14:textId="57B74A8D" w:rsidR="00EE1C93" w:rsidRPr="00EE6719" w:rsidRDefault="00EE1C93" w:rsidP="00A7036D">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t xml:space="preserve">Republic of Kazakhstan. 2020. Administrative-Procedural Code, June 29, 2020, No. 350-VI. </w:t>
      </w:r>
      <w:hyperlink r:id="rId15" w:anchor="pos=1399;-36" w:history="1">
        <w:r w:rsidRPr="00EE6719">
          <w:rPr>
            <w:rStyle w:val="Emphasis"/>
            <w:i w:val="0"/>
            <w:iCs w:val="0"/>
            <w:sz w:val="28"/>
            <w:szCs w:val="28"/>
            <w:shd w:val="clear" w:color="auto" w:fill="FFFFFF"/>
            <w:lang w:val="uk-UA" w:eastAsia="ru-RU"/>
          </w:rPr>
          <w:t>https://online.zakon.kz/Document/?doc_id=35132264&amp;pos=1399;-36#pos=1399;-36</w:t>
        </w:r>
      </w:hyperlink>
      <w:r w:rsidRPr="00EE6719">
        <w:rPr>
          <w:rStyle w:val="Emphasis"/>
          <w:i w:val="0"/>
          <w:iCs w:val="0"/>
          <w:sz w:val="28"/>
          <w:szCs w:val="28"/>
          <w:shd w:val="clear" w:color="auto" w:fill="FFFFFF"/>
          <w:lang w:val="uk-UA" w:eastAsia="ru-RU"/>
        </w:rPr>
        <w:t>.</w:t>
      </w:r>
      <w:r w:rsidR="00A7036D" w:rsidRPr="00EE6719">
        <w:rPr>
          <w:rStyle w:val="Emphasis"/>
          <w:i w:val="0"/>
          <w:iCs w:val="0"/>
          <w:sz w:val="28"/>
          <w:szCs w:val="28"/>
          <w:shd w:val="clear" w:color="auto" w:fill="FFFFFF"/>
          <w:lang w:val="uk-UA" w:eastAsia="ru-RU"/>
        </w:rPr>
        <w:t xml:space="preserve"> </w:t>
      </w:r>
      <w:proofErr w:type="spellStart"/>
      <w:r w:rsidR="00A7036D" w:rsidRPr="00EE6719">
        <w:rPr>
          <w:rStyle w:val="Emphasis"/>
          <w:i w:val="0"/>
          <w:iCs w:val="0"/>
          <w:sz w:val="28"/>
          <w:szCs w:val="28"/>
          <w:shd w:val="clear" w:color="auto" w:fill="FFFFFF"/>
          <w:lang w:val="uk-UA" w:eastAsia="ru-RU"/>
        </w:rPr>
        <w:t>Accessed</w:t>
      </w:r>
      <w:proofErr w:type="spellEnd"/>
      <w:r w:rsidR="00A7036D"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April</w:t>
      </w:r>
      <w:r w:rsidR="00D128C3"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04</w:t>
      </w:r>
      <w:r w:rsidR="00D128C3" w:rsidRPr="00EE6719">
        <w:rPr>
          <w:rStyle w:val="Emphasis"/>
          <w:i w:val="0"/>
          <w:iCs w:val="0"/>
          <w:sz w:val="28"/>
          <w:szCs w:val="28"/>
          <w:shd w:val="clear" w:color="auto" w:fill="FFFFFF"/>
          <w:lang w:val="uk-UA" w:eastAsia="ru-RU"/>
        </w:rPr>
        <w:t>, 2025</w:t>
      </w:r>
      <w:r w:rsidR="00A7036D" w:rsidRPr="00EE6719">
        <w:rPr>
          <w:rStyle w:val="Emphasis"/>
          <w:i w:val="0"/>
          <w:iCs w:val="0"/>
          <w:sz w:val="28"/>
          <w:szCs w:val="28"/>
          <w:shd w:val="clear" w:color="auto" w:fill="FFFFFF"/>
          <w:lang w:val="uk-UA" w:eastAsia="ru-RU"/>
        </w:rPr>
        <w:t>.</w:t>
      </w:r>
    </w:p>
    <w:p w14:paraId="580DB6C1" w14:textId="67D8849F" w:rsidR="00EE1C93" w:rsidRPr="00EE6719" w:rsidRDefault="00EE1C93" w:rsidP="00A7036D">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t xml:space="preserve">Supreme Court of Ukraine. 2021. Resolution of December 9, 2021, in case No. 560/2788/20. </w:t>
      </w:r>
      <w:hyperlink r:id="rId16" w:history="1">
        <w:r w:rsidRPr="00EE6719">
          <w:rPr>
            <w:rStyle w:val="Emphasis"/>
            <w:i w:val="0"/>
            <w:iCs w:val="0"/>
            <w:sz w:val="28"/>
            <w:szCs w:val="28"/>
            <w:shd w:val="clear" w:color="auto" w:fill="FFFFFF"/>
            <w:lang w:val="uk-UA" w:eastAsia="ru-RU"/>
          </w:rPr>
          <w:t>https://reyestr.court.gov.ua/Review/101923093</w:t>
        </w:r>
      </w:hyperlink>
      <w:r w:rsidRPr="00EE6719">
        <w:rPr>
          <w:rStyle w:val="Emphasis"/>
          <w:i w:val="0"/>
          <w:iCs w:val="0"/>
          <w:sz w:val="28"/>
          <w:szCs w:val="28"/>
          <w:shd w:val="clear" w:color="auto" w:fill="FFFFFF"/>
          <w:lang w:val="uk-UA" w:eastAsia="ru-RU"/>
        </w:rPr>
        <w:t>.</w:t>
      </w:r>
      <w:r w:rsidR="00A7036D" w:rsidRPr="00EE6719">
        <w:rPr>
          <w:rStyle w:val="Emphasis"/>
          <w:i w:val="0"/>
          <w:iCs w:val="0"/>
          <w:sz w:val="28"/>
          <w:szCs w:val="28"/>
          <w:shd w:val="clear" w:color="auto" w:fill="FFFFFF"/>
          <w:lang w:val="uk-UA" w:eastAsia="ru-RU"/>
        </w:rPr>
        <w:t xml:space="preserve"> </w:t>
      </w:r>
      <w:proofErr w:type="spellStart"/>
      <w:r w:rsidR="00A7036D" w:rsidRPr="00EE6719">
        <w:rPr>
          <w:rStyle w:val="Emphasis"/>
          <w:i w:val="0"/>
          <w:iCs w:val="0"/>
          <w:sz w:val="28"/>
          <w:szCs w:val="28"/>
          <w:shd w:val="clear" w:color="auto" w:fill="FFFFFF"/>
          <w:lang w:val="uk-UA" w:eastAsia="ru-RU"/>
        </w:rPr>
        <w:t>Accessed</w:t>
      </w:r>
      <w:proofErr w:type="spellEnd"/>
      <w:r w:rsidR="00A7036D"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April</w:t>
      </w:r>
      <w:r w:rsidR="00D128C3"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04</w:t>
      </w:r>
      <w:r w:rsidR="00D128C3" w:rsidRPr="00EE6719">
        <w:rPr>
          <w:rStyle w:val="Emphasis"/>
          <w:i w:val="0"/>
          <w:iCs w:val="0"/>
          <w:sz w:val="28"/>
          <w:szCs w:val="28"/>
          <w:shd w:val="clear" w:color="auto" w:fill="FFFFFF"/>
          <w:lang w:val="uk-UA" w:eastAsia="ru-RU"/>
        </w:rPr>
        <w:t>, 2025</w:t>
      </w:r>
      <w:r w:rsidR="00A7036D" w:rsidRPr="00EE6719">
        <w:rPr>
          <w:rStyle w:val="Emphasis"/>
          <w:i w:val="0"/>
          <w:iCs w:val="0"/>
          <w:sz w:val="28"/>
          <w:szCs w:val="28"/>
          <w:shd w:val="clear" w:color="auto" w:fill="FFFFFF"/>
          <w:lang w:val="uk-UA" w:eastAsia="ru-RU"/>
        </w:rPr>
        <w:t>.</w:t>
      </w:r>
    </w:p>
    <w:p w14:paraId="2128F6C3" w14:textId="4A0B066C" w:rsidR="00EE1C93" w:rsidRPr="00EE6719" w:rsidRDefault="00EE1C93" w:rsidP="00A7036D">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t xml:space="preserve">Supreme Court of Ukraine. 2023a. Resolution of May 24, 2023, in case No. 179/363/21. </w:t>
      </w:r>
      <w:hyperlink r:id="rId17" w:history="1">
        <w:r w:rsidRPr="00EE6719">
          <w:rPr>
            <w:rStyle w:val="Emphasis"/>
            <w:i w:val="0"/>
            <w:iCs w:val="0"/>
            <w:sz w:val="28"/>
            <w:szCs w:val="28"/>
            <w:shd w:val="clear" w:color="auto" w:fill="FFFFFF"/>
            <w:lang w:val="uk-UA" w:eastAsia="ru-RU"/>
          </w:rPr>
          <w:t>https://reyestr.court.gov.ua/Review/111250919</w:t>
        </w:r>
      </w:hyperlink>
      <w:r w:rsidRPr="00EE6719">
        <w:rPr>
          <w:rStyle w:val="Emphasis"/>
          <w:i w:val="0"/>
          <w:iCs w:val="0"/>
          <w:sz w:val="28"/>
          <w:szCs w:val="28"/>
          <w:shd w:val="clear" w:color="auto" w:fill="FFFFFF"/>
          <w:lang w:val="uk-UA" w:eastAsia="ru-RU"/>
        </w:rPr>
        <w:t>.</w:t>
      </w:r>
      <w:r w:rsidR="00A7036D" w:rsidRPr="00EE6719">
        <w:rPr>
          <w:rStyle w:val="Emphasis"/>
          <w:i w:val="0"/>
          <w:iCs w:val="0"/>
          <w:sz w:val="28"/>
          <w:szCs w:val="28"/>
          <w:shd w:val="clear" w:color="auto" w:fill="FFFFFF"/>
          <w:lang w:val="uk-UA" w:eastAsia="ru-RU"/>
        </w:rPr>
        <w:t xml:space="preserve"> </w:t>
      </w:r>
      <w:proofErr w:type="spellStart"/>
      <w:r w:rsidR="00A7036D" w:rsidRPr="00EE6719">
        <w:rPr>
          <w:rStyle w:val="Emphasis"/>
          <w:i w:val="0"/>
          <w:iCs w:val="0"/>
          <w:sz w:val="28"/>
          <w:szCs w:val="28"/>
          <w:shd w:val="clear" w:color="auto" w:fill="FFFFFF"/>
          <w:lang w:val="uk-UA" w:eastAsia="ru-RU"/>
        </w:rPr>
        <w:t>Accessed</w:t>
      </w:r>
      <w:proofErr w:type="spellEnd"/>
      <w:r w:rsidR="00A7036D"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April</w:t>
      </w:r>
      <w:r w:rsidR="00D128C3"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04</w:t>
      </w:r>
      <w:r w:rsidR="00D128C3" w:rsidRPr="00EE6719">
        <w:rPr>
          <w:rStyle w:val="Emphasis"/>
          <w:i w:val="0"/>
          <w:iCs w:val="0"/>
          <w:sz w:val="28"/>
          <w:szCs w:val="28"/>
          <w:shd w:val="clear" w:color="auto" w:fill="FFFFFF"/>
          <w:lang w:val="uk-UA" w:eastAsia="ru-RU"/>
        </w:rPr>
        <w:t>, 2025</w:t>
      </w:r>
      <w:r w:rsidR="00A7036D" w:rsidRPr="00EE6719">
        <w:rPr>
          <w:rStyle w:val="Emphasis"/>
          <w:i w:val="0"/>
          <w:iCs w:val="0"/>
          <w:sz w:val="28"/>
          <w:szCs w:val="28"/>
          <w:shd w:val="clear" w:color="auto" w:fill="FFFFFF"/>
          <w:lang w:val="uk-UA" w:eastAsia="ru-RU"/>
        </w:rPr>
        <w:t>.</w:t>
      </w:r>
    </w:p>
    <w:p w14:paraId="3B8F58DA" w14:textId="074EFFD1" w:rsidR="00EE1C93" w:rsidRPr="00EE6719" w:rsidRDefault="00EE1C93" w:rsidP="00A7036D">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t xml:space="preserve">Supreme Court of Ukraine. 2023b. Resolution of June 21, 2023, in case No. 757/42885/19-ц. </w:t>
      </w:r>
      <w:hyperlink r:id="rId18" w:history="1">
        <w:r w:rsidRPr="00EE6719">
          <w:rPr>
            <w:rStyle w:val="Emphasis"/>
            <w:i w:val="0"/>
            <w:iCs w:val="0"/>
            <w:sz w:val="28"/>
            <w:szCs w:val="28"/>
            <w:shd w:val="clear" w:color="auto" w:fill="FFFFFF"/>
            <w:lang w:val="uk-UA" w:eastAsia="ru-RU"/>
          </w:rPr>
          <w:t>https://reyestr.court.gov.ua/Review/111742052</w:t>
        </w:r>
      </w:hyperlink>
      <w:r w:rsidRPr="00EE6719">
        <w:rPr>
          <w:rStyle w:val="Emphasis"/>
          <w:i w:val="0"/>
          <w:iCs w:val="0"/>
          <w:sz w:val="28"/>
          <w:szCs w:val="28"/>
          <w:shd w:val="clear" w:color="auto" w:fill="FFFFFF"/>
          <w:lang w:val="uk-UA" w:eastAsia="ru-RU"/>
        </w:rPr>
        <w:t>.</w:t>
      </w:r>
      <w:r w:rsidR="00A7036D" w:rsidRPr="00EE6719">
        <w:rPr>
          <w:rStyle w:val="Emphasis"/>
          <w:i w:val="0"/>
          <w:iCs w:val="0"/>
          <w:sz w:val="28"/>
          <w:szCs w:val="28"/>
          <w:shd w:val="clear" w:color="auto" w:fill="FFFFFF"/>
          <w:lang w:val="uk-UA" w:eastAsia="ru-RU"/>
        </w:rPr>
        <w:t xml:space="preserve"> </w:t>
      </w:r>
      <w:proofErr w:type="spellStart"/>
      <w:r w:rsidR="00A7036D" w:rsidRPr="00EE6719">
        <w:rPr>
          <w:rStyle w:val="Emphasis"/>
          <w:i w:val="0"/>
          <w:iCs w:val="0"/>
          <w:sz w:val="28"/>
          <w:szCs w:val="28"/>
          <w:shd w:val="clear" w:color="auto" w:fill="FFFFFF"/>
          <w:lang w:val="uk-UA" w:eastAsia="ru-RU"/>
        </w:rPr>
        <w:t>Accessed</w:t>
      </w:r>
      <w:proofErr w:type="spellEnd"/>
      <w:r w:rsidR="00A7036D"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April</w:t>
      </w:r>
      <w:r w:rsidR="00D128C3"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04</w:t>
      </w:r>
      <w:r w:rsidR="00D128C3" w:rsidRPr="00EE6719">
        <w:rPr>
          <w:rStyle w:val="Emphasis"/>
          <w:i w:val="0"/>
          <w:iCs w:val="0"/>
          <w:sz w:val="28"/>
          <w:szCs w:val="28"/>
          <w:shd w:val="clear" w:color="auto" w:fill="FFFFFF"/>
          <w:lang w:val="uk-UA" w:eastAsia="ru-RU"/>
        </w:rPr>
        <w:t>, 2025</w:t>
      </w:r>
      <w:r w:rsidR="00A7036D" w:rsidRPr="00EE6719">
        <w:rPr>
          <w:rStyle w:val="Emphasis"/>
          <w:i w:val="0"/>
          <w:iCs w:val="0"/>
          <w:sz w:val="28"/>
          <w:szCs w:val="28"/>
          <w:shd w:val="clear" w:color="auto" w:fill="FFFFFF"/>
          <w:lang w:val="uk-UA" w:eastAsia="ru-RU"/>
        </w:rPr>
        <w:t>.</w:t>
      </w:r>
    </w:p>
    <w:p w14:paraId="05507E03" w14:textId="50F3A22E" w:rsidR="00EE1C93" w:rsidRPr="00EE6719" w:rsidRDefault="00EE1C93" w:rsidP="00A7036D">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t xml:space="preserve">Supreme Court of Ukraine. 2024. Resolution of May 22, 2024, in case No. 260/800/19. </w:t>
      </w:r>
      <w:hyperlink r:id="rId19" w:history="1">
        <w:r w:rsidRPr="00EE6719">
          <w:rPr>
            <w:rStyle w:val="Emphasis"/>
            <w:i w:val="0"/>
            <w:iCs w:val="0"/>
            <w:sz w:val="28"/>
            <w:szCs w:val="28"/>
            <w:shd w:val="clear" w:color="auto" w:fill="FFFFFF"/>
            <w:lang w:val="uk-UA" w:eastAsia="ru-RU"/>
          </w:rPr>
          <w:t>https://reyestr.court.gov.ua/Review/119212521</w:t>
        </w:r>
      </w:hyperlink>
      <w:r w:rsidRPr="00EE6719">
        <w:rPr>
          <w:rStyle w:val="Emphasis"/>
          <w:i w:val="0"/>
          <w:iCs w:val="0"/>
          <w:sz w:val="28"/>
          <w:szCs w:val="28"/>
          <w:shd w:val="clear" w:color="auto" w:fill="FFFFFF"/>
          <w:lang w:val="uk-UA" w:eastAsia="ru-RU"/>
        </w:rPr>
        <w:t>.</w:t>
      </w:r>
      <w:r w:rsidR="00A7036D" w:rsidRPr="00EE6719">
        <w:rPr>
          <w:rStyle w:val="Emphasis"/>
          <w:i w:val="0"/>
          <w:iCs w:val="0"/>
          <w:sz w:val="28"/>
          <w:szCs w:val="28"/>
          <w:shd w:val="clear" w:color="auto" w:fill="FFFFFF"/>
          <w:lang w:val="uk-UA" w:eastAsia="ru-RU"/>
        </w:rPr>
        <w:t xml:space="preserve"> </w:t>
      </w:r>
      <w:proofErr w:type="spellStart"/>
      <w:r w:rsidR="00A7036D" w:rsidRPr="00EE6719">
        <w:rPr>
          <w:rStyle w:val="Emphasis"/>
          <w:i w:val="0"/>
          <w:iCs w:val="0"/>
          <w:sz w:val="28"/>
          <w:szCs w:val="28"/>
          <w:shd w:val="clear" w:color="auto" w:fill="FFFFFF"/>
          <w:lang w:val="uk-UA" w:eastAsia="ru-RU"/>
        </w:rPr>
        <w:t>Accessed</w:t>
      </w:r>
      <w:proofErr w:type="spellEnd"/>
      <w:r w:rsidR="00A7036D"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April</w:t>
      </w:r>
      <w:r w:rsidR="00D128C3"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04</w:t>
      </w:r>
      <w:r w:rsidR="00D128C3" w:rsidRPr="00EE6719">
        <w:rPr>
          <w:rStyle w:val="Emphasis"/>
          <w:i w:val="0"/>
          <w:iCs w:val="0"/>
          <w:sz w:val="28"/>
          <w:szCs w:val="28"/>
          <w:shd w:val="clear" w:color="auto" w:fill="FFFFFF"/>
          <w:lang w:val="uk-UA" w:eastAsia="ru-RU"/>
        </w:rPr>
        <w:t>, 2025</w:t>
      </w:r>
      <w:r w:rsidR="00A7036D" w:rsidRPr="00EE6719">
        <w:rPr>
          <w:rStyle w:val="Emphasis"/>
          <w:i w:val="0"/>
          <w:iCs w:val="0"/>
          <w:sz w:val="28"/>
          <w:szCs w:val="28"/>
          <w:shd w:val="clear" w:color="auto" w:fill="FFFFFF"/>
          <w:lang w:val="uk-UA" w:eastAsia="ru-RU"/>
        </w:rPr>
        <w:t>.</w:t>
      </w:r>
    </w:p>
    <w:p w14:paraId="7BFEF242" w14:textId="2A693647" w:rsidR="00EE1C93" w:rsidRPr="00EE6719" w:rsidRDefault="00EE1C93" w:rsidP="00A7036D">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t xml:space="preserve">Ukraine. 2005. Code of Administrative Procedure, July 6, 2005, No. 2747-IV. </w:t>
      </w:r>
      <w:hyperlink r:id="rId20" w:anchor="Text" w:history="1">
        <w:r w:rsidRPr="00EE6719">
          <w:rPr>
            <w:rStyle w:val="Emphasis"/>
            <w:i w:val="0"/>
            <w:iCs w:val="0"/>
            <w:sz w:val="28"/>
            <w:szCs w:val="28"/>
            <w:shd w:val="clear" w:color="auto" w:fill="FFFFFF"/>
            <w:lang w:val="uk-UA" w:eastAsia="ru-RU"/>
          </w:rPr>
          <w:t>https://zakon.rada.gov.ua/laws/show/2747-15#Text</w:t>
        </w:r>
      </w:hyperlink>
      <w:r w:rsidRPr="00EE6719">
        <w:rPr>
          <w:rStyle w:val="Emphasis"/>
          <w:i w:val="0"/>
          <w:iCs w:val="0"/>
          <w:sz w:val="28"/>
          <w:szCs w:val="28"/>
          <w:shd w:val="clear" w:color="auto" w:fill="FFFFFF"/>
          <w:lang w:val="uk-UA" w:eastAsia="ru-RU"/>
        </w:rPr>
        <w:t>.</w:t>
      </w:r>
      <w:r w:rsidR="00A7036D" w:rsidRPr="00EE6719">
        <w:rPr>
          <w:rStyle w:val="Emphasis"/>
          <w:i w:val="0"/>
          <w:iCs w:val="0"/>
          <w:sz w:val="28"/>
          <w:szCs w:val="28"/>
          <w:shd w:val="clear" w:color="auto" w:fill="FFFFFF"/>
          <w:lang w:val="uk-UA" w:eastAsia="ru-RU"/>
        </w:rPr>
        <w:t xml:space="preserve"> </w:t>
      </w:r>
      <w:proofErr w:type="spellStart"/>
      <w:r w:rsidR="00A7036D" w:rsidRPr="00EE6719">
        <w:rPr>
          <w:rStyle w:val="Emphasis"/>
          <w:i w:val="0"/>
          <w:iCs w:val="0"/>
          <w:sz w:val="28"/>
          <w:szCs w:val="28"/>
          <w:shd w:val="clear" w:color="auto" w:fill="FFFFFF"/>
          <w:lang w:val="uk-UA" w:eastAsia="ru-RU"/>
        </w:rPr>
        <w:t>Accessed</w:t>
      </w:r>
      <w:proofErr w:type="spellEnd"/>
      <w:r w:rsidR="00A7036D"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April</w:t>
      </w:r>
      <w:r w:rsidR="00D128C3"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04</w:t>
      </w:r>
      <w:r w:rsidR="00D128C3" w:rsidRPr="00EE6719">
        <w:rPr>
          <w:rStyle w:val="Emphasis"/>
          <w:i w:val="0"/>
          <w:iCs w:val="0"/>
          <w:sz w:val="28"/>
          <w:szCs w:val="28"/>
          <w:shd w:val="clear" w:color="auto" w:fill="FFFFFF"/>
          <w:lang w:val="uk-UA" w:eastAsia="ru-RU"/>
        </w:rPr>
        <w:t>, 2025</w:t>
      </w:r>
      <w:r w:rsidR="00A7036D" w:rsidRPr="00EE6719">
        <w:rPr>
          <w:rStyle w:val="Emphasis"/>
          <w:i w:val="0"/>
          <w:iCs w:val="0"/>
          <w:sz w:val="28"/>
          <w:szCs w:val="28"/>
          <w:shd w:val="clear" w:color="auto" w:fill="FFFFFF"/>
          <w:lang w:val="uk-UA" w:eastAsia="ru-RU"/>
        </w:rPr>
        <w:t>.</w:t>
      </w:r>
    </w:p>
    <w:p w14:paraId="7EA0BE84" w14:textId="2F7ECC83" w:rsidR="00EE1C93" w:rsidRPr="00EE6719" w:rsidRDefault="00EE1C93" w:rsidP="00A7036D">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lastRenderedPageBreak/>
        <w:t xml:space="preserve">Ukraine. 2010. Tax Code, December 2, 2010, No. 2755-VI. </w:t>
      </w:r>
      <w:hyperlink r:id="rId21" w:history="1">
        <w:r w:rsidRPr="00EE6719">
          <w:rPr>
            <w:rStyle w:val="Emphasis"/>
            <w:i w:val="0"/>
            <w:iCs w:val="0"/>
            <w:sz w:val="28"/>
            <w:szCs w:val="28"/>
            <w:shd w:val="clear" w:color="auto" w:fill="FFFFFF"/>
            <w:lang w:val="uk-UA" w:eastAsia="ru-RU"/>
          </w:rPr>
          <w:t>https://zakon.rada.gov.ua/laws/show/2755-17</w:t>
        </w:r>
      </w:hyperlink>
      <w:r w:rsidRPr="00EE6719">
        <w:rPr>
          <w:rStyle w:val="Emphasis"/>
          <w:i w:val="0"/>
          <w:iCs w:val="0"/>
          <w:sz w:val="28"/>
          <w:szCs w:val="28"/>
          <w:shd w:val="clear" w:color="auto" w:fill="FFFFFF"/>
          <w:lang w:val="uk-UA" w:eastAsia="ru-RU"/>
        </w:rPr>
        <w:t>.</w:t>
      </w:r>
      <w:r w:rsidR="00A7036D" w:rsidRPr="00EE6719">
        <w:rPr>
          <w:rStyle w:val="Emphasis"/>
          <w:i w:val="0"/>
          <w:iCs w:val="0"/>
          <w:sz w:val="28"/>
          <w:szCs w:val="28"/>
          <w:shd w:val="clear" w:color="auto" w:fill="FFFFFF"/>
          <w:lang w:val="uk-UA" w:eastAsia="ru-RU"/>
        </w:rPr>
        <w:t xml:space="preserve"> </w:t>
      </w:r>
      <w:proofErr w:type="spellStart"/>
      <w:r w:rsidR="00A7036D" w:rsidRPr="00EE6719">
        <w:rPr>
          <w:rStyle w:val="Emphasis"/>
          <w:i w:val="0"/>
          <w:iCs w:val="0"/>
          <w:sz w:val="28"/>
          <w:szCs w:val="28"/>
          <w:shd w:val="clear" w:color="auto" w:fill="FFFFFF"/>
          <w:lang w:val="uk-UA" w:eastAsia="ru-RU"/>
        </w:rPr>
        <w:t>Accessed</w:t>
      </w:r>
      <w:proofErr w:type="spellEnd"/>
      <w:r w:rsidR="00A7036D"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April</w:t>
      </w:r>
      <w:r w:rsidR="00D128C3"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04</w:t>
      </w:r>
      <w:r w:rsidR="00D128C3" w:rsidRPr="00EE6719">
        <w:rPr>
          <w:rStyle w:val="Emphasis"/>
          <w:i w:val="0"/>
          <w:iCs w:val="0"/>
          <w:sz w:val="28"/>
          <w:szCs w:val="28"/>
          <w:shd w:val="clear" w:color="auto" w:fill="FFFFFF"/>
          <w:lang w:val="uk-UA" w:eastAsia="ru-RU"/>
        </w:rPr>
        <w:t>, 2025</w:t>
      </w:r>
      <w:r w:rsidR="00A7036D" w:rsidRPr="00EE6719">
        <w:rPr>
          <w:rStyle w:val="Emphasis"/>
          <w:i w:val="0"/>
          <w:iCs w:val="0"/>
          <w:sz w:val="28"/>
          <w:szCs w:val="28"/>
          <w:shd w:val="clear" w:color="auto" w:fill="FFFFFF"/>
          <w:lang w:val="uk-UA" w:eastAsia="ru-RU"/>
        </w:rPr>
        <w:t>.</w:t>
      </w:r>
    </w:p>
    <w:p w14:paraId="77B9C78F" w14:textId="61ACBBC5" w:rsidR="00EE1C93" w:rsidRPr="00EE6719" w:rsidRDefault="00EE1C93" w:rsidP="00A7036D">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t xml:space="preserve">Ukraine. 2022. Law "On Administrative Procedure," February 17, 2022, No. 2073-IX. </w:t>
      </w:r>
      <w:hyperlink r:id="rId22" w:anchor="Text" w:history="1">
        <w:r w:rsidRPr="00EE6719">
          <w:rPr>
            <w:rStyle w:val="Emphasis"/>
            <w:i w:val="0"/>
            <w:iCs w:val="0"/>
            <w:sz w:val="28"/>
            <w:szCs w:val="28"/>
            <w:shd w:val="clear" w:color="auto" w:fill="FFFFFF"/>
            <w:lang w:val="uk-UA" w:eastAsia="ru-RU"/>
          </w:rPr>
          <w:t>https://zakon.rada.gov.ua/laws/show/2073-20#Text</w:t>
        </w:r>
      </w:hyperlink>
      <w:r w:rsidRPr="00EE6719">
        <w:rPr>
          <w:rStyle w:val="Emphasis"/>
          <w:i w:val="0"/>
          <w:iCs w:val="0"/>
          <w:sz w:val="28"/>
          <w:szCs w:val="28"/>
          <w:shd w:val="clear" w:color="auto" w:fill="FFFFFF"/>
          <w:lang w:val="uk-UA" w:eastAsia="ru-RU"/>
        </w:rPr>
        <w:t>.</w:t>
      </w:r>
      <w:r w:rsidR="00A7036D" w:rsidRPr="00EE6719">
        <w:rPr>
          <w:rStyle w:val="Emphasis"/>
          <w:i w:val="0"/>
          <w:iCs w:val="0"/>
          <w:sz w:val="28"/>
          <w:szCs w:val="28"/>
          <w:shd w:val="clear" w:color="auto" w:fill="FFFFFF"/>
          <w:lang w:val="uk-UA" w:eastAsia="ru-RU"/>
        </w:rPr>
        <w:t xml:space="preserve"> </w:t>
      </w:r>
      <w:proofErr w:type="spellStart"/>
      <w:r w:rsidR="00A7036D" w:rsidRPr="00EE6719">
        <w:rPr>
          <w:rStyle w:val="Emphasis"/>
          <w:i w:val="0"/>
          <w:iCs w:val="0"/>
          <w:sz w:val="28"/>
          <w:szCs w:val="28"/>
          <w:shd w:val="clear" w:color="auto" w:fill="FFFFFF"/>
          <w:lang w:val="uk-UA" w:eastAsia="ru-RU"/>
        </w:rPr>
        <w:t>Accessed</w:t>
      </w:r>
      <w:proofErr w:type="spellEnd"/>
      <w:r w:rsidR="00A7036D"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April</w:t>
      </w:r>
      <w:r w:rsidR="00D128C3" w:rsidRPr="00EE6719">
        <w:rPr>
          <w:rStyle w:val="Emphasis"/>
          <w:i w:val="0"/>
          <w:iCs w:val="0"/>
          <w:sz w:val="28"/>
          <w:szCs w:val="28"/>
          <w:shd w:val="clear" w:color="auto" w:fill="FFFFFF"/>
          <w:lang w:val="uk-UA" w:eastAsia="ru-RU"/>
        </w:rPr>
        <w:t xml:space="preserve"> </w:t>
      </w:r>
      <w:r w:rsidR="00D128C3" w:rsidRPr="00EE6719">
        <w:rPr>
          <w:rStyle w:val="Emphasis"/>
          <w:i w:val="0"/>
          <w:iCs w:val="0"/>
          <w:sz w:val="28"/>
          <w:szCs w:val="28"/>
          <w:shd w:val="clear" w:color="auto" w:fill="FFFFFF"/>
          <w:lang w:val="en-US" w:eastAsia="ru-RU"/>
        </w:rPr>
        <w:t>04</w:t>
      </w:r>
      <w:r w:rsidR="00D128C3" w:rsidRPr="00EE6719">
        <w:rPr>
          <w:rStyle w:val="Emphasis"/>
          <w:i w:val="0"/>
          <w:iCs w:val="0"/>
          <w:sz w:val="28"/>
          <w:szCs w:val="28"/>
          <w:shd w:val="clear" w:color="auto" w:fill="FFFFFF"/>
          <w:lang w:val="uk-UA" w:eastAsia="ru-RU"/>
        </w:rPr>
        <w:t>, 2025</w:t>
      </w:r>
      <w:r w:rsidR="00A7036D" w:rsidRPr="00EE6719">
        <w:rPr>
          <w:rStyle w:val="Emphasis"/>
          <w:i w:val="0"/>
          <w:iCs w:val="0"/>
          <w:sz w:val="28"/>
          <w:szCs w:val="28"/>
          <w:shd w:val="clear" w:color="auto" w:fill="FFFFFF"/>
          <w:lang w:val="uk-UA" w:eastAsia="ru-RU"/>
        </w:rPr>
        <w:t>.</w:t>
      </w:r>
    </w:p>
    <w:p w14:paraId="47C51ADB" w14:textId="5F7FA9E1" w:rsidR="00A71013" w:rsidRPr="00EE6719" w:rsidRDefault="00EE1C93" w:rsidP="00FD68F9">
      <w:pPr>
        <w:pStyle w:val="whitespace-normal"/>
        <w:numPr>
          <w:ilvl w:val="0"/>
          <w:numId w:val="9"/>
        </w:numPr>
        <w:spacing w:line="360" w:lineRule="auto"/>
        <w:rPr>
          <w:rStyle w:val="Emphasis"/>
          <w:i w:val="0"/>
          <w:iCs w:val="0"/>
          <w:sz w:val="28"/>
          <w:szCs w:val="28"/>
          <w:shd w:val="clear" w:color="auto" w:fill="FFFFFF"/>
          <w:lang w:val="uk-UA" w:eastAsia="ru-RU"/>
        </w:rPr>
      </w:pPr>
      <w:r w:rsidRPr="00EE6719">
        <w:rPr>
          <w:rStyle w:val="Emphasis"/>
          <w:i w:val="0"/>
          <w:iCs w:val="0"/>
          <w:sz w:val="28"/>
          <w:szCs w:val="28"/>
          <w:shd w:val="clear" w:color="auto" w:fill="FFFFFF"/>
          <w:lang w:val="uk-UA" w:eastAsia="ru-RU"/>
        </w:rPr>
        <w:t xml:space="preserve">Zitsyk, S. G. 2012. "Legal Regulation of Appealing Decisions of the State Tax Service Bodies in Administrative Procedure." </w:t>
      </w:r>
      <w:proofErr w:type="spellStart"/>
      <w:r w:rsidRPr="00EE6719">
        <w:rPr>
          <w:rStyle w:val="Emphasis"/>
          <w:i w:val="0"/>
          <w:iCs w:val="0"/>
          <w:sz w:val="28"/>
          <w:szCs w:val="28"/>
          <w:shd w:val="clear" w:color="auto" w:fill="FFFFFF"/>
          <w:lang w:val="uk-UA" w:eastAsia="ru-RU"/>
        </w:rPr>
        <w:t>PhD</w:t>
      </w:r>
      <w:proofErr w:type="spellEnd"/>
      <w:r w:rsidRPr="00EE6719">
        <w:rPr>
          <w:rStyle w:val="Emphasis"/>
          <w:i w:val="0"/>
          <w:iCs w:val="0"/>
          <w:sz w:val="28"/>
          <w:szCs w:val="28"/>
          <w:shd w:val="clear" w:color="auto" w:fill="FFFFFF"/>
          <w:lang w:val="uk-UA" w:eastAsia="ru-RU"/>
        </w:rPr>
        <w:t xml:space="preserve"> </w:t>
      </w:r>
      <w:proofErr w:type="spellStart"/>
      <w:r w:rsidRPr="00EE6719">
        <w:rPr>
          <w:rStyle w:val="Emphasis"/>
          <w:i w:val="0"/>
          <w:iCs w:val="0"/>
          <w:sz w:val="28"/>
          <w:szCs w:val="28"/>
          <w:shd w:val="clear" w:color="auto" w:fill="FFFFFF"/>
          <w:lang w:val="uk-UA" w:eastAsia="ru-RU"/>
        </w:rPr>
        <w:t>diss</w:t>
      </w:r>
      <w:proofErr w:type="spellEnd"/>
      <w:r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National</w:t>
      </w:r>
      <w:proofErr w:type="spellEnd"/>
      <w:r w:rsidR="00FD68F9"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University</w:t>
      </w:r>
      <w:proofErr w:type="spellEnd"/>
      <w:r w:rsidR="00FD68F9"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of</w:t>
      </w:r>
      <w:proofErr w:type="spellEnd"/>
      <w:r w:rsidR="00FD68F9"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State</w:t>
      </w:r>
      <w:proofErr w:type="spellEnd"/>
      <w:r w:rsidR="00FD68F9"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Tax</w:t>
      </w:r>
      <w:proofErr w:type="spellEnd"/>
      <w:r w:rsidR="00FD68F9"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Service</w:t>
      </w:r>
      <w:proofErr w:type="spellEnd"/>
      <w:r w:rsidR="00FD68F9"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of</w:t>
      </w:r>
      <w:proofErr w:type="spellEnd"/>
      <w:r w:rsidR="00FD68F9" w:rsidRPr="00EE6719">
        <w:rPr>
          <w:rStyle w:val="Emphasis"/>
          <w:i w:val="0"/>
          <w:iCs w:val="0"/>
          <w:sz w:val="28"/>
          <w:szCs w:val="28"/>
          <w:shd w:val="clear" w:color="auto" w:fill="FFFFFF"/>
          <w:lang w:val="uk-UA" w:eastAsia="ru-RU"/>
        </w:rPr>
        <w:t xml:space="preserve"> </w:t>
      </w:r>
      <w:proofErr w:type="spellStart"/>
      <w:r w:rsidR="00FD68F9" w:rsidRPr="00EE6719">
        <w:rPr>
          <w:rStyle w:val="Emphasis"/>
          <w:i w:val="0"/>
          <w:iCs w:val="0"/>
          <w:sz w:val="28"/>
          <w:szCs w:val="28"/>
          <w:shd w:val="clear" w:color="auto" w:fill="FFFFFF"/>
          <w:lang w:val="uk-UA" w:eastAsia="ru-RU"/>
        </w:rPr>
        <w:t>Ukraine</w:t>
      </w:r>
      <w:proofErr w:type="spellEnd"/>
      <w:r w:rsidRPr="00EE6719">
        <w:rPr>
          <w:rStyle w:val="Emphasis"/>
          <w:i w:val="0"/>
          <w:iCs w:val="0"/>
          <w:sz w:val="28"/>
          <w:szCs w:val="28"/>
          <w:shd w:val="clear" w:color="auto" w:fill="FFFFFF"/>
          <w:lang w:val="uk-UA" w:eastAsia="ru-RU"/>
        </w:rPr>
        <w:t xml:space="preserve">. </w:t>
      </w:r>
      <w:hyperlink r:id="rId23" w:anchor="google_vignette" w:history="1">
        <w:r w:rsidRPr="00EE6719">
          <w:rPr>
            <w:rStyle w:val="Emphasis"/>
            <w:i w:val="0"/>
            <w:iCs w:val="0"/>
            <w:sz w:val="28"/>
            <w:szCs w:val="28"/>
            <w:shd w:val="clear" w:color="auto" w:fill="FFFFFF"/>
            <w:lang w:val="uk-UA" w:eastAsia="ru-RU"/>
          </w:rPr>
          <w:t>https://uacademic.info/ua/document/0412U004150#google_vignette</w:t>
        </w:r>
      </w:hyperlink>
      <w:r w:rsidRPr="00EE6719">
        <w:rPr>
          <w:rStyle w:val="Emphasis"/>
          <w:i w:val="0"/>
          <w:iCs w:val="0"/>
          <w:sz w:val="28"/>
          <w:szCs w:val="28"/>
          <w:shd w:val="clear" w:color="auto" w:fill="FFFFFF"/>
          <w:lang w:val="uk-UA" w:eastAsia="ru-RU"/>
        </w:rPr>
        <w:t>.</w:t>
      </w:r>
    </w:p>
    <w:p w14:paraId="4F3CC072" w14:textId="77777777" w:rsidR="000D2AC0" w:rsidRPr="00EE6719" w:rsidRDefault="000D2AC0" w:rsidP="000D2AC0">
      <w:pPr>
        <w:autoSpaceDE w:val="0"/>
        <w:autoSpaceDN w:val="0"/>
        <w:adjustRightInd w:val="0"/>
        <w:spacing w:line="360" w:lineRule="auto"/>
        <w:ind w:left="426"/>
        <w:jc w:val="both"/>
        <w:rPr>
          <w:sz w:val="28"/>
          <w:szCs w:val="28"/>
          <w:shd w:val="clear" w:color="auto" w:fill="FFFFFF"/>
          <w:lang w:val="en-US"/>
        </w:rPr>
      </w:pPr>
    </w:p>
    <w:p w14:paraId="5C2EE719" w14:textId="77777777" w:rsidR="00E70DEE" w:rsidRPr="00EE6719" w:rsidRDefault="00E70DEE" w:rsidP="00E70DEE">
      <w:pPr>
        <w:rPr>
          <w:sz w:val="28"/>
          <w:szCs w:val="28"/>
          <w:lang w:val="en-US"/>
        </w:rPr>
      </w:pPr>
      <w:r w:rsidRPr="00EE6719">
        <w:rPr>
          <w:sz w:val="28"/>
          <w:szCs w:val="28"/>
          <w:lang w:val="en-US"/>
        </w:rPr>
        <w:t>Ievgen Ugolkov</w:t>
      </w:r>
    </w:p>
    <w:p w14:paraId="0E647FBA" w14:textId="77777777" w:rsidR="00E70DEE" w:rsidRPr="00EE6719" w:rsidRDefault="00E70DEE" w:rsidP="00E70DEE">
      <w:pPr>
        <w:spacing w:line="360" w:lineRule="auto"/>
        <w:jc w:val="both"/>
        <w:rPr>
          <w:b/>
          <w:sz w:val="28"/>
          <w:szCs w:val="28"/>
          <w:lang w:val="en-US"/>
        </w:rPr>
      </w:pPr>
    </w:p>
    <w:p w14:paraId="4084CDA6" w14:textId="77777777" w:rsidR="00E70DEE" w:rsidRPr="00EE6719" w:rsidRDefault="00E70DEE" w:rsidP="00E70DEE">
      <w:pPr>
        <w:autoSpaceDE w:val="0"/>
        <w:autoSpaceDN w:val="0"/>
        <w:adjustRightInd w:val="0"/>
        <w:spacing w:line="360" w:lineRule="auto"/>
        <w:jc w:val="center"/>
        <w:rPr>
          <w:b/>
          <w:caps/>
          <w:sz w:val="28"/>
          <w:szCs w:val="28"/>
          <w:lang w:val="en-US"/>
        </w:rPr>
      </w:pPr>
      <w:r w:rsidRPr="00EE6719">
        <w:rPr>
          <w:b/>
          <w:caps/>
          <w:sz w:val="28"/>
          <w:szCs w:val="28"/>
          <w:lang w:val="en-US"/>
        </w:rPr>
        <w:t>APPLICATION OF THE PRINCIPLE OF NON REFORMACIO IN PEIUS TO APPEAL DECISIONS IN THE FIELD OF TAX OFFENCES</w:t>
      </w:r>
    </w:p>
    <w:p w14:paraId="41D2334B" w14:textId="77777777" w:rsidR="00E70DEE" w:rsidRPr="00EE6719" w:rsidRDefault="00E70DEE" w:rsidP="00E70DEE">
      <w:pPr>
        <w:autoSpaceDE w:val="0"/>
        <w:autoSpaceDN w:val="0"/>
        <w:adjustRightInd w:val="0"/>
        <w:spacing w:line="360" w:lineRule="auto"/>
        <w:ind w:firstLine="708"/>
        <w:jc w:val="both"/>
        <w:rPr>
          <w:b/>
          <w:caps/>
          <w:sz w:val="28"/>
          <w:szCs w:val="28"/>
          <w:lang w:val="en-US"/>
        </w:rPr>
      </w:pPr>
    </w:p>
    <w:p w14:paraId="3806A3DB" w14:textId="77777777" w:rsidR="00E70DEE" w:rsidRPr="00EE6719" w:rsidRDefault="00E70DEE" w:rsidP="00E70DEE">
      <w:pPr>
        <w:autoSpaceDE w:val="0"/>
        <w:autoSpaceDN w:val="0"/>
        <w:adjustRightInd w:val="0"/>
        <w:spacing w:line="360" w:lineRule="auto"/>
        <w:ind w:firstLine="708"/>
        <w:jc w:val="both"/>
        <w:rPr>
          <w:rFonts w:ascii="Times New Roman Полужирный" w:hAnsi="Times New Roman Полужирный"/>
          <w:b/>
          <w:sz w:val="28"/>
          <w:szCs w:val="28"/>
          <w:lang w:val="en-US"/>
        </w:rPr>
      </w:pPr>
      <w:r w:rsidRPr="00EE6719">
        <w:rPr>
          <w:rFonts w:ascii="Times New Roman Полужирный" w:hAnsi="Times New Roman Полужирный"/>
          <w:b/>
          <w:sz w:val="28"/>
          <w:szCs w:val="28"/>
          <w:lang w:val="en-US"/>
        </w:rPr>
        <w:t>Abstract</w:t>
      </w:r>
    </w:p>
    <w:p w14:paraId="71C8D9B4" w14:textId="77777777" w:rsidR="00E70DEE" w:rsidRPr="00EE6719" w:rsidRDefault="00E70DEE" w:rsidP="00E70DEE">
      <w:pPr>
        <w:autoSpaceDE w:val="0"/>
        <w:autoSpaceDN w:val="0"/>
        <w:adjustRightInd w:val="0"/>
        <w:spacing w:line="360" w:lineRule="auto"/>
        <w:ind w:firstLine="708"/>
        <w:jc w:val="both"/>
        <w:rPr>
          <w:bCs/>
          <w:i/>
          <w:sz w:val="28"/>
          <w:szCs w:val="28"/>
          <w:lang w:val="en-US"/>
        </w:rPr>
      </w:pPr>
      <w:r w:rsidRPr="00EE6719">
        <w:rPr>
          <w:bCs/>
          <w:i/>
          <w:sz w:val="28"/>
          <w:szCs w:val="28"/>
          <w:lang w:val="en-US"/>
        </w:rPr>
        <w:t>The presence of special principles for appealing decisions in the field of tax offenses is the basis for a holistic perception and understanding of specific parameters within which the mechanism of legal regulation of the protection of taxpayers' rights is implemented.</w:t>
      </w:r>
    </w:p>
    <w:p w14:paraId="4154C3BB" w14:textId="77777777" w:rsidR="00E70DEE" w:rsidRPr="00EE6719" w:rsidRDefault="00E70DEE" w:rsidP="00E70DEE">
      <w:pPr>
        <w:spacing w:line="360" w:lineRule="auto"/>
        <w:ind w:firstLine="720"/>
        <w:jc w:val="both"/>
        <w:rPr>
          <w:bCs/>
          <w:i/>
          <w:sz w:val="28"/>
          <w:szCs w:val="28"/>
          <w:lang w:val="en-US"/>
        </w:rPr>
      </w:pPr>
      <w:r w:rsidRPr="00EE6719">
        <w:rPr>
          <w:bCs/>
          <w:i/>
          <w:sz w:val="28"/>
          <w:szCs w:val="28"/>
          <w:lang w:val="en-US"/>
        </w:rPr>
        <w:t>Within the framework of procedures for appealing decisions in the field of tax offenses, it is quite relevant to introduce a legal basis that would reflect an effective basis for preventing the deterioration of the taxpayer's legal position.</w:t>
      </w:r>
    </w:p>
    <w:p w14:paraId="6BE5A1A4" w14:textId="77777777" w:rsidR="00E70DEE" w:rsidRPr="00EE6719" w:rsidRDefault="00E70DEE" w:rsidP="00E70DEE">
      <w:pPr>
        <w:autoSpaceDE w:val="0"/>
        <w:autoSpaceDN w:val="0"/>
        <w:adjustRightInd w:val="0"/>
        <w:spacing w:line="360" w:lineRule="auto"/>
        <w:ind w:firstLine="708"/>
        <w:jc w:val="both"/>
        <w:rPr>
          <w:i/>
          <w:sz w:val="28"/>
          <w:szCs w:val="28"/>
          <w:shd w:val="clear" w:color="auto" w:fill="FFFFFF"/>
          <w:lang w:val="en-US"/>
        </w:rPr>
      </w:pPr>
      <w:r w:rsidRPr="00EE6719">
        <w:rPr>
          <w:i/>
          <w:sz w:val="28"/>
          <w:szCs w:val="28"/>
          <w:shd w:val="clear" w:color="auto" w:fill="FFFFFF"/>
          <w:lang w:val="en-US"/>
        </w:rPr>
        <w:t>The need to introduce such bases is due to the presence in the current tax legislation of Ukraine of the discretionary right of the supervisory authority to increase the amount of the monetary obligation during an administrative appeal, which may put the taxpayer in a worse position than the one in which he was before filing the complaint.</w:t>
      </w:r>
    </w:p>
    <w:p w14:paraId="63770012" w14:textId="77777777" w:rsidR="00E70DEE" w:rsidRPr="00EE6719" w:rsidRDefault="00E70DEE" w:rsidP="00E70DEE">
      <w:pPr>
        <w:spacing w:line="360" w:lineRule="auto"/>
        <w:ind w:firstLine="720"/>
        <w:jc w:val="both"/>
        <w:rPr>
          <w:i/>
          <w:sz w:val="28"/>
          <w:szCs w:val="28"/>
          <w:lang w:val="en-US"/>
        </w:rPr>
      </w:pPr>
      <w:r w:rsidRPr="00EE6719">
        <w:rPr>
          <w:i/>
          <w:sz w:val="28"/>
          <w:szCs w:val="28"/>
          <w:lang w:val="en-US"/>
        </w:rPr>
        <w:t xml:space="preserve">One of such guarantees may be the introduction into tax legislation of a special principle of «non reformacio in peius», the content of which is the </w:t>
      </w:r>
      <w:r w:rsidRPr="00EE6719">
        <w:rPr>
          <w:i/>
          <w:sz w:val="28"/>
          <w:szCs w:val="28"/>
          <w:lang w:val="en-US"/>
        </w:rPr>
        <w:lastRenderedPageBreak/>
        <w:t>inadmissibility of worsening the applicant's situation compared to what was created by the contested document.</w:t>
      </w:r>
    </w:p>
    <w:p w14:paraId="674A972A" w14:textId="77777777" w:rsidR="00E70DEE" w:rsidRPr="00EE6719" w:rsidRDefault="00E70DEE" w:rsidP="00E70DEE">
      <w:pPr>
        <w:spacing w:line="360" w:lineRule="auto"/>
        <w:ind w:firstLine="720"/>
        <w:jc w:val="both"/>
        <w:rPr>
          <w:i/>
          <w:sz w:val="28"/>
          <w:szCs w:val="28"/>
          <w:shd w:val="clear" w:color="auto" w:fill="FFFFFF"/>
          <w:lang w:val="en-US"/>
        </w:rPr>
      </w:pPr>
      <w:r w:rsidRPr="00EE6719">
        <w:rPr>
          <w:i/>
          <w:sz w:val="28"/>
          <w:szCs w:val="28"/>
          <w:lang w:val="en-US"/>
        </w:rPr>
        <w:t>The principle of «non reformatio in peius» must be applied together with another rule – «tantum devolutum quantum appellatum» (as much as there is a complaint, so much is the decision).</w:t>
      </w:r>
    </w:p>
    <w:p w14:paraId="3396244A" w14:textId="77777777" w:rsidR="00E70DEE" w:rsidRPr="00EE6719" w:rsidRDefault="00E70DEE" w:rsidP="00E70DEE">
      <w:pPr>
        <w:spacing w:line="360" w:lineRule="auto"/>
        <w:ind w:firstLine="720"/>
        <w:jc w:val="both"/>
        <w:rPr>
          <w:i/>
          <w:sz w:val="28"/>
          <w:szCs w:val="28"/>
          <w:lang w:val="en-US"/>
        </w:rPr>
      </w:pPr>
      <w:r w:rsidRPr="00EE6719">
        <w:rPr>
          <w:bCs/>
          <w:i/>
          <w:sz w:val="28"/>
          <w:szCs w:val="28"/>
          <w:shd w:val="clear" w:color="auto" w:fill="FFFFFF"/>
          <w:lang w:val="en-US"/>
        </w:rPr>
        <w:t>In general, the foundations of the principle of inadmissibility of worsening the taxpayer's situation were taken into account by the legislator when adopting the Law of Ukraine «On Administrative Procedure», despite the fact that such a law does not directly mention the application of this principle, however, the law does not provide for the reverse, that is, the right of the subject of consideration of the complaint to «increase» negative consequences for the complainant.</w:t>
      </w:r>
      <w:r w:rsidRPr="00EE6719">
        <w:rPr>
          <w:i/>
          <w:sz w:val="28"/>
          <w:szCs w:val="28"/>
          <w:lang w:val="en-US"/>
        </w:rPr>
        <w:t xml:space="preserve"> However, the main problem for taxpayers remains the failure to bring the provisions of tax legislation into line with the requirements of the Law of Ukraine «On Administrative Procedure».</w:t>
      </w:r>
    </w:p>
    <w:p w14:paraId="21FAF24B" w14:textId="77777777" w:rsidR="00E70DEE" w:rsidRPr="00EE6719" w:rsidRDefault="00E70DEE" w:rsidP="00E70DEE">
      <w:pPr>
        <w:spacing w:line="360" w:lineRule="auto"/>
        <w:ind w:firstLine="720"/>
        <w:jc w:val="both"/>
        <w:rPr>
          <w:i/>
          <w:sz w:val="28"/>
          <w:szCs w:val="28"/>
          <w:shd w:val="clear" w:color="auto" w:fill="FFFFFF"/>
          <w:lang w:val="en-US"/>
        </w:rPr>
      </w:pPr>
      <w:r w:rsidRPr="00EE6719">
        <w:rPr>
          <w:i/>
          <w:sz w:val="28"/>
          <w:szCs w:val="28"/>
          <w:shd w:val="clear" w:color="auto" w:fill="FFFFFF"/>
          <w:lang w:val="en-US"/>
        </w:rPr>
        <w:t>Therefore, the discretionary right of the supervisory authority to increase the amount of the monetary obligation, provided for by the current tax legislation, places the taxpayer in a risky position, in which, by seeking protection from a higher supervisory authority, such a complainant may find himself in an even worse position than the one in which he was at the time of filing the complaint.</w:t>
      </w:r>
    </w:p>
    <w:p w14:paraId="332DDEB2" w14:textId="77777777" w:rsidR="00E70DEE" w:rsidRPr="00EE6719" w:rsidRDefault="00E70DEE" w:rsidP="00E70DEE">
      <w:pPr>
        <w:autoSpaceDE w:val="0"/>
        <w:autoSpaceDN w:val="0"/>
        <w:adjustRightInd w:val="0"/>
        <w:spacing w:line="360" w:lineRule="auto"/>
        <w:ind w:firstLine="708"/>
        <w:jc w:val="both"/>
        <w:rPr>
          <w:i/>
          <w:sz w:val="28"/>
          <w:szCs w:val="28"/>
          <w:shd w:val="clear" w:color="auto" w:fill="FFFFFF"/>
          <w:lang w:val="en-US"/>
        </w:rPr>
      </w:pPr>
      <w:r w:rsidRPr="00EE6719">
        <w:rPr>
          <w:i/>
          <w:sz w:val="28"/>
          <w:szCs w:val="28"/>
          <w:shd w:val="clear" w:color="auto" w:fill="FFFFFF"/>
          <w:lang w:val="en-US"/>
        </w:rPr>
        <w:t>The introduction of the principle of «non reformatio in peius» into tax legislation will protect the taxpayer from receiving a less favorable decision when applying procedures for appealing decisions in the field of tax offenses.</w:t>
      </w:r>
    </w:p>
    <w:p w14:paraId="01C51607" w14:textId="77777777" w:rsidR="00E70DEE" w:rsidRPr="00EE6719" w:rsidRDefault="00E70DEE" w:rsidP="00E70DEE">
      <w:pPr>
        <w:autoSpaceDE w:val="0"/>
        <w:autoSpaceDN w:val="0"/>
        <w:adjustRightInd w:val="0"/>
        <w:spacing w:line="360" w:lineRule="auto"/>
        <w:ind w:firstLine="708"/>
        <w:jc w:val="both"/>
        <w:rPr>
          <w:sz w:val="28"/>
          <w:szCs w:val="28"/>
          <w:shd w:val="clear" w:color="auto" w:fill="FFFFFF"/>
          <w:lang w:val="en-US"/>
        </w:rPr>
      </w:pPr>
      <w:r w:rsidRPr="00EE6719">
        <w:rPr>
          <w:b/>
          <w:i/>
          <w:sz w:val="28"/>
          <w:szCs w:val="28"/>
          <w:lang w:val="en-US"/>
        </w:rPr>
        <w:t>Ключові слова:</w:t>
      </w:r>
      <w:r w:rsidRPr="00EE6719">
        <w:rPr>
          <w:b/>
          <w:sz w:val="28"/>
          <w:szCs w:val="28"/>
          <w:lang w:val="en-US"/>
        </w:rPr>
        <w:t xml:space="preserve"> </w:t>
      </w:r>
      <w:r w:rsidRPr="00EE6719">
        <w:rPr>
          <w:sz w:val="28"/>
          <w:szCs w:val="28"/>
          <w:shd w:val="clear" w:color="auto" w:fill="FFFFFF"/>
          <w:lang w:val="en-US"/>
        </w:rPr>
        <w:t>tantum devolutum quantum appellatum, pre-trial appeal, administrative procedure, prohibition of reversal.</w:t>
      </w:r>
    </w:p>
    <w:p w14:paraId="775418CF" w14:textId="77777777" w:rsidR="008204BD" w:rsidRPr="00EE6719" w:rsidRDefault="008204BD" w:rsidP="00E70DEE">
      <w:pPr>
        <w:autoSpaceDE w:val="0"/>
        <w:autoSpaceDN w:val="0"/>
        <w:adjustRightInd w:val="0"/>
        <w:spacing w:line="360" w:lineRule="auto"/>
        <w:ind w:firstLine="708"/>
        <w:jc w:val="both"/>
        <w:rPr>
          <w:sz w:val="28"/>
          <w:szCs w:val="28"/>
          <w:shd w:val="clear" w:color="auto" w:fill="FFFFFF"/>
          <w:lang w:val="en-US"/>
        </w:rPr>
      </w:pPr>
    </w:p>
    <w:p w14:paraId="324C0218" w14:textId="0931027D" w:rsidR="008204BD" w:rsidRPr="008204BD" w:rsidRDefault="008204BD" w:rsidP="00E70DEE">
      <w:pPr>
        <w:autoSpaceDE w:val="0"/>
        <w:autoSpaceDN w:val="0"/>
        <w:adjustRightInd w:val="0"/>
        <w:spacing w:line="360" w:lineRule="auto"/>
        <w:ind w:firstLine="708"/>
        <w:jc w:val="both"/>
        <w:rPr>
          <w:i/>
          <w:iCs/>
          <w:sz w:val="28"/>
          <w:szCs w:val="28"/>
          <w:lang w:val="uk-UA"/>
        </w:rPr>
      </w:pPr>
      <w:r w:rsidRPr="00EE6719">
        <w:rPr>
          <w:i/>
          <w:iCs/>
          <w:sz w:val="28"/>
          <w:szCs w:val="28"/>
          <w:shd w:val="clear" w:color="auto" w:fill="FFFFFF"/>
          <w:lang w:val="uk-UA"/>
        </w:rPr>
        <w:t>Матеріал надійшов 04.04.2025</w:t>
      </w:r>
    </w:p>
    <w:p w14:paraId="717F64EA" w14:textId="77777777" w:rsidR="000D2AC0" w:rsidRPr="00B00ECB" w:rsidRDefault="000D2AC0" w:rsidP="000D2AC0">
      <w:pPr>
        <w:autoSpaceDE w:val="0"/>
        <w:autoSpaceDN w:val="0"/>
        <w:adjustRightInd w:val="0"/>
        <w:spacing w:line="360" w:lineRule="auto"/>
        <w:ind w:left="426"/>
        <w:jc w:val="both"/>
        <w:rPr>
          <w:sz w:val="28"/>
          <w:szCs w:val="28"/>
          <w:shd w:val="clear" w:color="auto" w:fill="FFFFFF"/>
          <w:lang w:val="en-US"/>
        </w:rPr>
      </w:pPr>
    </w:p>
    <w:sectPr w:rsidR="000D2AC0" w:rsidRPr="00B00ECB" w:rsidSect="005B1645">
      <w:footnotePr>
        <w:pos w:val="beneathText"/>
      </w:footnotePr>
      <w:endnotePr>
        <w:numFmt w:val="decimal"/>
      </w:endnotePr>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FCC9" w14:textId="77777777" w:rsidR="00FF62CC" w:rsidRDefault="00FF62CC" w:rsidP="00A5198A">
      <w:r>
        <w:separator/>
      </w:r>
    </w:p>
  </w:endnote>
  <w:endnote w:type="continuationSeparator" w:id="0">
    <w:p w14:paraId="6C0FC299" w14:textId="77777777" w:rsidR="00FF62CC" w:rsidRDefault="00FF62CC" w:rsidP="00A5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20B0604020202020204"/>
    <w:charset w:val="01"/>
    <w:family w:val="roman"/>
    <w:pitch w:val="variable"/>
  </w:font>
  <w:font w:name="DejaVu Sans">
    <w:altName w:val="Times New Roman"/>
    <w:panose1 w:val="020B0604020202020204"/>
    <w:charset w:val="01"/>
    <w:family w:val="auto"/>
    <w:pitch w:val="variable"/>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6BB4" w14:textId="77777777" w:rsidR="00FF62CC" w:rsidRDefault="00FF62CC" w:rsidP="00A5198A">
      <w:r>
        <w:separator/>
      </w:r>
    </w:p>
  </w:footnote>
  <w:footnote w:type="continuationSeparator" w:id="0">
    <w:p w14:paraId="777EC600" w14:textId="77777777" w:rsidR="00FF62CC" w:rsidRDefault="00FF62CC" w:rsidP="00A51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1C3"/>
    <w:multiLevelType w:val="hybridMultilevel"/>
    <w:tmpl w:val="EA80E1F0"/>
    <w:lvl w:ilvl="0" w:tplc="DD7C92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9256314"/>
    <w:multiLevelType w:val="hybridMultilevel"/>
    <w:tmpl w:val="2B26DBB4"/>
    <w:lvl w:ilvl="0" w:tplc="4E7A3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BFB1341"/>
    <w:multiLevelType w:val="hybridMultilevel"/>
    <w:tmpl w:val="C0AE4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5D3BE5"/>
    <w:multiLevelType w:val="hybridMultilevel"/>
    <w:tmpl w:val="FC085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963CF3"/>
    <w:multiLevelType w:val="hybridMultilevel"/>
    <w:tmpl w:val="67E2E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A27D53"/>
    <w:multiLevelType w:val="hybridMultilevel"/>
    <w:tmpl w:val="21B80512"/>
    <w:lvl w:ilvl="0" w:tplc="3FF88F5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3C64D96"/>
    <w:multiLevelType w:val="hybridMultilevel"/>
    <w:tmpl w:val="7F9E4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7A4654"/>
    <w:multiLevelType w:val="hybridMultilevel"/>
    <w:tmpl w:val="7D5A876A"/>
    <w:lvl w:ilvl="0" w:tplc="9D1A83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95E50DE"/>
    <w:multiLevelType w:val="hybridMultilevel"/>
    <w:tmpl w:val="7DBAC570"/>
    <w:lvl w:ilvl="0" w:tplc="09D0B442">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3F1D72"/>
    <w:multiLevelType w:val="hybridMultilevel"/>
    <w:tmpl w:val="EB06D17E"/>
    <w:lvl w:ilvl="0" w:tplc="5E9ABBB6">
      <w:start w:val="1"/>
      <w:numFmt w:val="decimal"/>
      <w:lvlText w:val="%1."/>
      <w:lvlJc w:val="left"/>
      <w:pPr>
        <w:ind w:left="720" w:hanging="360"/>
      </w:pPr>
      <w:rPr>
        <w:rFonts w:cstheme="minorBidi" w:hint="default"/>
        <w:sz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6103143">
    <w:abstractNumId w:val="9"/>
  </w:num>
  <w:num w:numId="2" w16cid:durableId="2094668115">
    <w:abstractNumId w:val="2"/>
  </w:num>
  <w:num w:numId="3" w16cid:durableId="1432818509">
    <w:abstractNumId w:val="3"/>
  </w:num>
  <w:num w:numId="4" w16cid:durableId="1801797323">
    <w:abstractNumId w:val="0"/>
  </w:num>
  <w:num w:numId="5" w16cid:durableId="1541362828">
    <w:abstractNumId w:val="6"/>
  </w:num>
  <w:num w:numId="6" w16cid:durableId="75060601">
    <w:abstractNumId w:val="4"/>
  </w:num>
  <w:num w:numId="7" w16cid:durableId="1882982484">
    <w:abstractNumId w:val="1"/>
  </w:num>
  <w:num w:numId="8" w16cid:durableId="868836806">
    <w:abstractNumId w:val="5"/>
  </w:num>
  <w:num w:numId="9" w16cid:durableId="100998347">
    <w:abstractNumId w:val="7"/>
  </w:num>
  <w:num w:numId="10" w16cid:durableId="20088274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98A"/>
    <w:rsid w:val="00002AED"/>
    <w:rsid w:val="00003FC5"/>
    <w:rsid w:val="00004EC8"/>
    <w:rsid w:val="000116B8"/>
    <w:rsid w:val="00014508"/>
    <w:rsid w:val="00024604"/>
    <w:rsid w:val="00025C5D"/>
    <w:rsid w:val="00032E90"/>
    <w:rsid w:val="000345FB"/>
    <w:rsid w:val="00043E00"/>
    <w:rsid w:val="00045166"/>
    <w:rsid w:val="00046BA4"/>
    <w:rsid w:val="0005284E"/>
    <w:rsid w:val="00053579"/>
    <w:rsid w:val="0005688C"/>
    <w:rsid w:val="000578F9"/>
    <w:rsid w:val="0006020B"/>
    <w:rsid w:val="000621F3"/>
    <w:rsid w:val="00073C5C"/>
    <w:rsid w:val="00075D46"/>
    <w:rsid w:val="000771EA"/>
    <w:rsid w:val="00083116"/>
    <w:rsid w:val="000901FB"/>
    <w:rsid w:val="0009248B"/>
    <w:rsid w:val="00093A56"/>
    <w:rsid w:val="00093F45"/>
    <w:rsid w:val="00094853"/>
    <w:rsid w:val="000A2DE6"/>
    <w:rsid w:val="000A785E"/>
    <w:rsid w:val="000B1B71"/>
    <w:rsid w:val="000B307D"/>
    <w:rsid w:val="000B4813"/>
    <w:rsid w:val="000C087B"/>
    <w:rsid w:val="000C0B4B"/>
    <w:rsid w:val="000C6C62"/>
    <w:rsid w:val="000D25B7"/>
    <w:rsid w:val="000D2A85"/>
    <w:rsid w:val="000D2AC0"/>
    <w:rsid w:val="000D36C2"/>
    <w:rsid w:val="000E1C55"/>
    <w:rsid w:val="000E5461"/>
    <w:rsid w:val="000E5840"/>
    <w:rsid w:val="000F0DD2"/>
    <w:rsid w:val="000F0FAC"/>
    <w:rsid w:val="000F2872"/>
    <w:rsid w:val="000F7425"/>
    <w:rsid w:val="00101E84"/>
    <w:rsid w:val="001024AF"/>
    <w:rsid w:val="00116933"/>
    <w:rsid w:val="00123C5B"/>
    <w:rsid w:val="001268B0"/>
    <w:rsid w:val="001323F6"/>
    <w:rsid w:val="00142F93"/>
    <w:rsid w:val="001460F0"/>
    <w:rsid w:val="001465B2"/>
    <w:rsid w:val="001468BE"/>
    <w:rsid w:val="00153500"/>
    <w:rsid w:val="00154E3C"/>
    <w:rsid w:val="00166483"/>
    <w:rsid w:val="00166A33"/>
    <w:rsid w:val="00174522"/>
    <w:rsid w:val="00184CE6"/>
    <w:rsid w:val="00191446"/>
    <w:rsid w:val="0019206A"/>
    <w:rsid w:val="001A489C"/>
    <w:rsid w:val="001A5198"/>
    <w:rsid w:val="001A63B9"/>
    <w:rsid w:val="001A6B9B"/>
    <w:rsid w:val="001A70C7"/>
    <w:rsid w:val="001C2C70"/>
    <w:rsid w:val="001C2E18"/>
    <w:rsid w:val="001C4CDE"/>
    <w:rsid w:val="001D1F0E"/>
    <w:rsid w:val="001D4C9A"/>
    <w:rsid w:val="001D4FB1"/>
    <w:rsid w:val="001D6C90"/>
    <w:rsid w:val="001D706C"/>
    <w:rsid w:val="001E12C4"/>
    <w:rsid w:val="001E290B"/>
    <w:rsid w:val="001E2EBF"/>
    <w:rsid w:val="001E414E"/>
    <w:rsid w:val="001E73C8"/>
    <w:rsid w:val="001F1562"/>
    <w:rsid w:val="001F70C5"/>
    <w:rsid w:val="0020413B"/>
    <w:rsid w:val="0020755C"/>
    <w:rsid w:val="002077DC"/>
    <w:rsid w:val="0021319B"/>
    <w:rsid w:val="00214F6E"/>
    <w:rsid w:val="002227BF"/>
    <w:rsid w:val="00224BE8"/>
    <w:rsid w:val="00227B83"/>
    <w:rsid w:val="00227C63"/>
    <w:rsid w:val="00233A3B"/>
    <w:rsid w:val="00235727"/>
    <w:rsid w:val="002372AF"/>
    <w:rsid w:val="00244393"/>
    <w:rsid w:val="00250F1E"/>
    <w:rsid w:val="00257089"/>
    <w:rsid w:val="0025738B"/>
    <w:rsid w:val="002573EB"/>
    <w:rsid w:val="00260007"/>
    <w:rsid w:val="00265AD5"/>
    <w:rsid w:val="00266FBC"/>
    <w:rsid w:val="002701AC"/>
    <w:rsid w:val="0027438A"/>
    <w:rsid w:val="00280ED0"/>
    <w:rsid w:val="0028192D"/>
    <w:rsid w:val="00282AC6"/>
    <w:rsid w:val="00284A98"/>
    <w:rsid w:val="00290895"/>
    <w:rsid w:val="00293D35"/>
    <w:rsid w:val="002A194C"/>
    <w:rsid w:val="002B095C"/>
    <w:rsid w:val="002B2C4C"/>
    <w:rsid w:val="002B4F38"/>
    <w:rsid w:val="002C3AC2"/>
    <w:rsid w:val="002D0FBC"/>
    <w:rsid w:val="002D1633"/>
    <w:rsid w:val="002D2AE1"/>
    <w:rsid w:val="002E650D"/>
    <w:rsid w:val="002F10C2"/>
    <w:rsid w:val="002F6885"/>
    <w:rsid w:val="003002F6"/>
    <w:rsid w:val="003038C1"/>
    <w:rsid w:val="003121B8"/>
    <w:rsid w:val="003122C5"/>
    <w:rsid w:val="003146E0"/>
    <w:rsid w:val="0031621C"/>
    <w:rsid w:val="003165C0"/>
    <w:rsid w:val="003239DA"/>
    <w:rsid w:val="003256C2"/>
    <w:rsid w:val="00330FA0"/>
    <w:rsid w:val="00331A73"/>
    <w:rsid w:val="00332648"/>
    <w:rsid w:val="0033288A"/>
    <w:rsid w:val="00334FE8"/>
    <w:rsid w:val="003444E8"/>
    <w:rsid w:val="00347C4A"/>
    <w:rsid w:val="0035012D"/>
    <w:rsid w:val="00354811"/>
    <w:rsid w:val="0037086C"/>
    <w:rsid w:val="00374B19"/>
    <w:rsid w:val="0037752B"/>
    <w:rsid w:val="0038062C"/>
    <w:rsid w:val="00381E8A"/>
    <w:rsid w:val="00384BD8"/>
    <w:rsid w:val="00385D5F"/>
    <w:rsid w:val="00390602"/>
    <w:rsid w:val="00394D0A"/>
    <w:rsid w:val="003957A1"/>
    <w:rsid w:val="00395D86"/>
    <w:rsid w:val="00395DDE"/>
    <w:rsid w:val="0039651D"/>
    <w:rsid w:val="003966A9"/>
    <w:rsid w:val="003B4D3D"/>
    <w:rsid w:val="003B64B4"/>
    <w:rsid w:val="003B7ECC"/>
    <w:rsid w:val="003C08EA"/>
    <w:rsid w:val="003C2EAF"/>
    <w:rsid w:val="003C547C"/>
    <w:rsid w:val="003C607B"/>
    <w:rsid w:val="003C7460"/>
    <w:rsid w:val="003D02AF"/>
    <w:rsid w:val="003D0BCD"/>
    <w:rsid w:val="003D0E26"/>
    <w:rsid w:val="003D1EE3"/>
    <w:rsid w:val="003D2600"/>
    <w:rsid w:val="003E0C97"/>
    <w:rsid w:val="003E3351"/>
    <w:rsid w:val="003F229A"/>
    <w:rsid w:val="003F2C69"/>
    <w:rsid w:val="003F5939"/>
    <w:rsid w:val="003F7EFC"/>
    <w:rsid w:val="00407ABD"/>
    <w:rsid w:val="004137E9"/>
    <w:rsid w:val="0042223C"/>
    <w:rsid w:val="004261A9"/>
    <w:rsid w:val="004275E1"/>
    <w:rsid w:val="00432D2C"/>
    <w:rsid w:val="004345BC"/>
    <w:rsid w:val="00437B1D"/>
    <w:rsid w:val="00441207"/>
    <w:rsid w:val="004520FD"/>
    <w:rsid w:val="00461605"/>
    <w:rsid w:val="00462BFE"/>
    <w:rsid w:val="00463AB6"/>
    <w:rsid w:val="00465317"/>
    <w:rsid w:val="00466838"/>
    <w:rsid w:val="00473436"/>
    <w:rsid w:val="004742EE"/>
    <w:rsid w:val="004757D8"/>
    <w:rsid w:val="00476A5B"/>
    <w:rsid w:val="00480FA4"/>
    <w:rsid w:val="004828DE"/>
    <w:rsid w:val="0048418A"/>
    <w:rsid w:val="00487E60"/>
    <w:rsid w:val="00490247"/>
    <w:rsid w:val="004934D1"/>
    <w:rsid w:val="004938A9"/>
    <w:rsid w:val="00495732"/>
    <w:rsid w:val="00497263"/>
    <w:rsid w:val="004A52AD"/>
    <w:rsid w:val="004A7C54"/>
    <w:rsid w:val="004B0E0E"/>
    <w:rsid w:val="004B5A1E"/>
    <w:rsid w:val="004C0086"/>
    <w:rsid w:val="004C0935"/>
    <w:rsid w:val="004C3067"/>
    <w:rsid w:val="004C4695"/>
    <w:rsid w:val="004C5FC5"/>
    <w:rsid w:val="004C776A"/>
    <w:rsid w:val="004D2229"/>
    <w:rsid w:val="004D6133"/>
    <w:rsid w:val="004D62E1"/>
    <w:rsid w:val="004D7342"/>
    <w:rsid w:val="004F31B2"/>
    <w:rsid w:val="00506090"/>
    <w:rsid w:val="0052238A"/>
    <w:rsid w:val="00524977"/>
    <w:rsid w:val="0053218D"/>
    <w:rsid w:val="005372FD"/>
    <w:rsid w:val="0054233F"/>
    <w:rsid w:val="00542DAA"/>
    <w:rsid w:val="005469FD"/>
    <w:rsid w:val="00550796"/>
    <w:rsid w:val="005569ED"/>
    <w:rsid w:val="00560505"/>
    <w:rsid w:val="005626C2"/>
    <w:rsid w:val="005638E8"/>
    <w:rsid w:val="00566A0D"/>
    <w:rsid w:val="005673D2"/>
    <w:rsid w:val="00567840"/>
    <w:rsid w:val="00576F78"/>
    <w:rsid w:val="00584D62"/>
    <w:rsid w:val="00590505"/>
    <w:rsid w:val="005910C9"/>
    <w:rsid w:val="00592507"/>
    <w:rsid w:val="0059309B"/>
    <w:rsid w:val="005A13D0"/>
    <w:rsid w:val="005A1A7D"/>
    <w:rsid w:val="005A4070"/>
    <w:rsid w:val="005B12D6"/>
    <w:rsid w:val="005B1645"/>
    <w:rsid w:val="005B5754"/>
    <w:rsid w:val="005C0309"/>
    <w:rsid w:val="005C0ABB"/>
    <w:rsid w:val="005C7D61"/>
    <w:rsid w:val="005D1C97"/>
    <w:rsid w:val="005D2227"/>
    <w:rsid w:val="005D6810"/>
    <w:rsid w:val="005E4792"/>
    <w:rsid w:val="00607053"/>
    <w:rsid w:val="006149E4"/>
    <w:rsid w:val="006151CB"/>
    <w:rsid w:val="00617AF3"/>
    <w:rsid w:val="00622B8D"/>
    <w:rsid w:val="00623981"/>
    <w:rsid w:val="00623DF4"/>
    <w:rsid w:val="00624C67"/>
    <w:rsid w:val="0063104F"/>
    <w:rsid w:val="00632A43"/>
    <w:rsid w:val="006368C1"/>
    <w:rsid w:val="00636A6A"/>
    <w:rsid w:val="00637DBB"/>
    <w:rsid w:val="006404AE"/>
    <w:rsid w:val="00641FEC"/>
    <w:rsid w:val="00642438"/>
    <w:rsid w:val="006426C0"/>
    <w:rsid w:val="00645C44"/>
    <w:rsid w:val="00650E37"/>
    <w:rsid w:val="00652898"/>
    <w:rsid w:val="006552AE"/>
    <w:rsid w:val="00662C8B"/>
    <w:rsid w:val="006672BC"/>
    <w:rsid w:val="0067244B"/>
    <w:rsid w:val="00674DE5"/>
    <w:rsid w:val="006775AA"/>
    <w:rsid w:val="00680173"/>
    <w:rsid w:val="00681071"/>
    <w:rsid w:val="0068230B"/>
    <w:rsid w:val="00682562"/>
    <w:rsid w:val="006873ED"/>
    <w:rsid w:val="006937BB"/>
    <w:rsid w:val="00694D5B"/>
    <w:rsid w:val="00695639"/>
    <w:rsid w:val="006979AD"/>
    <w:rsid w:val="006A075B"/>
    <w:rsid w:val="006B0877"/>
    <w:rsid w:val="006B5F88"/>
    <w:rsid w:val="006C2227"/>
    <w:rsid w:val="006D1308"/>
    <w:rsid w:val="006D661F"/>
    <w:rsid w:val="006E29B5"/>
    <w:rsid w:val="006E5502"/>
    <w:rsid w:val="006E6471"/>
    <w:rsid w:val="006E6AB3"/>
    <w:rsid w:val="006E6FB9"/>
    <w:rsid w:val="006F535F"/>
    <w:rsid w:val="006F5CDE"/>
    <w:rsid w:val="0070379D"/>
    <w:rsid w:val="007107F7"/>
    <w:rsid w:val="00712826"/>
    <w:rsid w:val="0071698B"/>
    <w:rsid w:val="00717D4C"/>
    <w:rsid w:val="007232D4"/>
    <w:rsid w:val="00724626"/>
    <w:rsid w:val="00724EF9"/>
    <w:rsid w:val="00727714"/>
    <w:rsid w:val="007303E5"/>
    <w:rsid w:val="007345EB"/>
    <w:rsid w:val="007574AE"/>
    <w:rsid w:val="0076097C"/>
    <w:rsid w:val="007641F7"/>
    <w:rsid w:val="00764C9F"/>
    <w:rsid w:val="007667B6"/>
    <w:rsid w:val="0077072F"/>
    <w:rsid w:val="0077328F"/>
    <w:rsid w:val="0077503A"/>
    <w:rsid w:val="0077595C"/>
    <w:rsid w:val="00776B06"/>
    <w:rsid w:val="00782083"/>
    <w:rsid w:val="00790A81"/>
    <w:rsid w:val="00792185"/>
    <w:rsid w:val="007A210B"/>
    <w:rsid w:val="007B0469"/>
    <w:rsid w:val="007B0F8B"/>
    <w:rsid w:val="007B138A"/>
    <w:rsid w:val="007B35EA"/>
    <w:rsid w:val="007B49EE"/>
    <w:rsid w:val="007C009A"/>
    <w:rsid w:val="007D6004"/>
    <w:rsid w:val="007D6422"/>
    <w:rsid w:val="007E0E8F"/>
    <w:rsid w:val="007F1EDE"/>
    <w:rsid w:val="007F3919"/>
    <w:rsid w:val="0080099B"/>
    <w:rsid w:val="00804541"/>
    <w:rsid w:val="008046D9"/>
    <w:rsid w:val="00810872"/>
    <w:rsid w:val="00812A35"/>
    <w:rsid w:val="008204BD"/>
    <w:rsid w:val="00825DA9"/>
    <w:rsid w:val="00826D5A"/>
    <w:rsid w:val="00826E09"/>
    <w:rsid w:val="008278A2"/>
    <w:rsid w:val="0083300E"/>
    <w:rsid w:val="0083311D"/>
    <w:rsid w:val="00834A40"/>
    <w:rsid w:val="00844E6D"/>
    <w:rsid w:val="00846FF1"/>
    <w:rsid w:val="0084718B"/>
    <w:rsid w:val="008478E6"/>
    <w:rsid w:val="0085241B"/>
    <w:rsid w:val="0085507B"/>
    <w:rsid w:val="00855418"/>
    <w:rsid w:val="0085633C"/>
    <w:rsid w:val="008673A8"/>
    <w:rsid w:val="008772FA"/>
    <w:rsid w:val="00883E6A"/>
    <w:rsid w:val="00885BB3"/>
    <w:rsid w:val="008900EF"/>
    <w:rsid w:val="00893A48"/>
    <w:rsid w:val="00894FC4"/>
    <w:rsid w:val="008A0643"/>
    <w:rsid w:val="008A0D04"/>
    <w:rsid w:val="008A10E2"/>
    <w:rsid w:val="008A2982"/>
    <w:rsid w:val="008A52A7"/>
    <w:rsid w:val="008A587F"/>
    <w:rsid w:val="008A5B54"/>
    <w:rsid w:val="008A5B65"/>
    <w:rsid w:val="008B4F5A"/>
    <w:rsid w:val="008C003B"/>
    <w:rsid w:val="008C075A"/>
    <w:rsid w:val="008C75EA"/>
    <w:rsid w:val="008E3E4C"/>
    <w:rsid w:val="008F0EAE"/>
    <w:rsid w:val="008F42AE"/>
    <w:rsid w:val="008F454A"/>
    <w:rsid w:val="008F6B42"/>
    <w:rsid w:val="00903FE9"/>
    <w:rsid w:val="00905BA3"/>
    <w:rsid w:val="0091024C"/>
    <w:rsid w:val="009158FC"/>
    <w:rsid w:val="0091593A"/>
    <w:rsid w:val="00915F01"/>
    <w:rsid w:val="00926DC7"/>
    <w:rsid w:val="00935DBE"/>
    <w:rsid w:val="0094357A"/>
    <w:rsid w:val="00946B0D"/>
    <w:rsid w:val="0095638E"/>
    <w:rsid w:val="009567AF"/>
    <w:rsid w:val="00963346"/>
    <w:rsid w:val="00965154"/>
    <w:rsid w:val="00974E58"/>
    <w:rsid w:val="009937B8"/>
    <w:rsid w:val="009A673D"/>
    <w:rsid w:val="009B1787"/>
    <w:rsid w:val="009C48AE"/>
    <w:rsid w:val="009D1FCE"/>
    <w:rsid w:val="009D3E5A"/>
    <w:rsid w:val="009D5B0E"/>
    <w:rsid w:val="009D681F"/>
    <w:rsid w:val="009E4783"/>
    <w:rsid w:val="009E48C1"/>
    <w:rsid w:val="009E49C1"/>
    <w:rsid w:val="009F2BF2"/>
    <w:rsid w:val="00A0005D"/>
    <w:rsid w:val="00A03135"/>
    <w:rsid w:val="00A033B8"/>
    <w:rsid w:val="00A061B6"/>
    <w:rsid w:val="00A11442"/>
    <w:rsid w:val="00A1291C"/>
    <w:rsid w:val="00A12FBF"/>
    <w:rsid w:val="00A24578"/>
    <w:rsid w:val="00A2734D"/>
    <w:rsid w:val="00A37447"/>
    <w:rsid w:val="00A402CF"/>
    <w:rsid w:val="00A453E4"/>
    <w:rsid w:val="00A47524"/>
    <w:rsid w:val="00A517C7"/>
    <w:rsid w:val="00A5198A"/>
    <w:rsid w:val="00A53AEE"/>
    <w:rsid w:val="00A55E4E"/>
    <w:rsid w:val="00A67783"/>
    <w:rsid w:val="00A7036D"/>
    <w:rsid w:val="00A71013"/>
    <w:rsid w:val="00A742EB"/>
    <w:rsid w:val="00A77E85"/>
    <w:rsid w:val="00A90EC7"/>
    <w:rsid w:val="00A9132F"/>
    <w:rsid w:val="00A91911"/>
    <w:rsid w:val="00A94361"/>
    <w:rsid w:val="00A96AD9"/>
    <w:rsid w:val="00A97043"/>
    <w:rsid w:val="00A975F9"/>
    <w:rsid w:val="00A97D5E"/>
    <w:rsid w:val="00AA1093"/>
    <w:rsid w:val="00AA20CC"/>
    <w:rsid w:val="00AA49A1"/>
    <w:rsid w:val="00AB0D6C"/>
    <w:rsid w:val="00AB4237"/>
    <w:rsid w:val="00AB65EC"/>
    <w:rsid w:val="00AC28B2"/>
    <w:rsid w:val="00AC4CBC"/>
    <w:rsid w:val="00AD1CA1"/>
    <w:rsid w:val="00AD5176"/>
    <w:rsid w:val="00AE44ED"/>
    <w:rsid w:val="00AE45D3"/>
    <w:rsid w:val="00AE7C6D"/>
    <w:rsid w:val="00B00ECB"/>
    <w:rsid w:val="00B10657"/>
    <w:rsid w:val="00B13083"/>
    <w:rsid w:val="00B14043"/>
    <w:rsid w:val="00B149A0"/>
    <w:rsid w:val="00B21E8D"/>
    <w:rsid w:val="00B23D0F"/>
    <w:rsid w:val="00B275AF"/>
    <w:rsid w:val="00B51901"/>
    <w:rsid w:val="00B54087"/>
    <w:rsid w:val="00B56DF3"/>
    <w:rsid w:val="00B57CDD"/>
    <w:rsid w:val="00B63D8F"/>
    <w:rsid w:val="00B63F56"/>
    <w:rsid w:val="00B6423E"/>
    <w:rsid w:val="00B65860"/>
    <w:rsid w:val="00B72BDB"/>
    <w:rsid w:val="00B73133"/>
    <w:rsid w:val="00B76253"/>
    <w:rsid w:val="00B80662"/>
    <w:rsid w:val="00B857B0"/>
    <w:rsid w:val="00B871E5"/>
    <w:rsid w:val="00B87FA9"/>
    <w:rsid w:val="00B96269"/>
    <w:rsid w:val="00B969B6"/>
    <w:rsid w:val="00BA4D15"/>
    <w:rsid w:val="00BA7A02"/>
    <w:rsid w:val="00BB168F"/>
    <w:rsid w:val="00BB52D7"/>
    <w:rsid w:val="00BD11AB"/>
    <w:rsid w:val="00BD4931"/>
    <w:rsid w:val="00BE6E74"/>
    <w:rsid w:val="00BF09FD"/>
    <w:rsid w:val="00BF4DE0"/>
    <w:rsid w:val="00BF4FA5"/>
    <w:rsid w:val="00C02F37"/>
    <w:rsid w:val="00C06EA1"/>
    <w:rsid w:val="00C11D25"/>
    <w:rsid w:val="00C1685C"/>
    <w:rsid w:val="00C20872"/>
    <w:rsid w:val="00C32FB6"/>
    <w:rsid w:val="00C33123"/>
    <w:rsid w:val="00C33656"/>
    <w:rsid w:val="00C34DF5"/>
    <w:rsid w:val="00C455CE"/>
    <w:rsid w:val="00C52266"/>
    <w:rsid w:val="00C537F7"/>
    <w:rsid w:val="00C53C1B"/>
    <w:rsid w:val="00C62AA9"/>
    <w:rsid w:val="00C63A12"/>
    <w:rsid w:val="00C64B2D"/>
    <w:rsid w:val="00C662CF"/>
    <w:rsid w:val="00C67BDF"/>
    <w:rsid w:val="00C7087A"/>
    <w:rsid w:val="00C712C2"/>
    <w:rsid w:val="00C81424"/>
    <w:rsid w:val="00C83CFF"/>
    <w:rsid w:val="00C84FE3"/>
    <w:rsid w:val="00C8785F"/>
    <w:rsid w:val="00C87C24"/>
    <w:rsid w:val="00C90633"/>
    <w:rsid w:val="00C92D72"/>
    <w:rsid w:val="00C96A12"/>
    <w:rsid w:val="00C97DD3"/>
    <w:rsid w:val="00CB0620"/>
    <w:rsid w:val="00CB0C89"/>
    <w:rsid w:val="00CB63FB"/>
    <w:rsid w:val="00CC05CC"/>
    <w:rsid w:val="00CC0C26"/>
    <w:rsid w:val="00CC3470"/>
    <w:rsid w:val="00CC5426"/>
    <w:rsid w:val="00CC5F72"/>
    <w:rsid w:val="00CC6077"/>
    <w:rsid w:val="00CD1CA8"/>
    <w:rsid w:val="00CD5521"/>
    <w:rsid w:val="00CD6D57"/>
    <w:rsid w:val="00CD6DF4"/>
    <w:rsid w:val="00CD76D1"/>
    <w:rsid w:val="00CE12CC"/>
    <w:rsid w:val="00CF016C"/>
    <w:rsid w:val="00D004E9"/>
    <w:rsid w:val="00D01D18"/>
    <w:rsid w:val="00D109E5"/>
    <w:rsid w:val="00D128C3"/>
    <w:rsid w:val="00D179E1"/>
    <w:rsid w:val="00D252A0"/>
    <w:rsid w:val="00D252BE"/>
    <w:rsid w:val="00D25B26"/>
    <w:rsid w:val="00D32D46"/>
    <w:rsid w:val="00D36B63"/>
    <w:rsid w:val="00D418D2"/>
    <w:rsid w:val="00D47DE1"/>
    <w:rsid w:val="00D53097"/>
    <w:rsid w:val="00D53A07"/>
    <w:rsid w:val="00D63126"/>
    <w:rsid w:val="00D64FC9"/>
    <w:rsid w:val="00D70F43"/>
    <w:rsid w:val="00D73165"/>
    <w:rsid w:val="00D80EC0"/>
    <w:rsid w:val="00D80F5A"/>
    <w:rsid w:val="00D855FE"/>
    <w:rsid w:val="00D86A8F"/>
    <w:rsid w:val="00D87724"/>
    <w:rsid w:val="00D87BFE"/>
    <w:rsid w:val="00D90A61"/>
    <w:rsid w:val="00D90C60"/>
    <w:rsid w:val="00D912FD"/>
    <w:rsid w:val="00D9740D"/>
    <w:rsid w:val="00DA1CE7"/>
    <w:rsid w:val="00DA61AF"/>
    <w:rsid w:val="00DA7171"/>
    <w:rsid w:val="00DC1A72"/>
    <w:rsid w:val="00DC3967"/>
    <w:rsid w:val="00DC7588"/>
    <w:rsid w:val="00DD012F"/>
    <w:rsid w:val="00DD1568"/>
    <w:rsid w:val="00DD4F25"/>
    <w:rsid w:val="00DE72EB"/>
    <w:rsid w:val="00DF2E5A"/>
    <w:rsid w:val="00DF5F02"/>
    <w:rsid w:val="00DF694A"/>
    <w:rsid w:val="00E01102"/>
    <w:rsid w:val="00E03B89"/>
    <w:rsid w:val="00E10468"/>
    <w:rsid w:val="00E1148E"/>
    <w:rsid w:val="00E11B67"/>
    <w:rsid w:val="00E1439E"/>
    <w:rsid w:val="00E15059"/>
    <w:rsid w:val="00E16211"/>
    <w:rsid w:val="00E21C28"/>
    <w:rsid w:val="00E2329E"/>
    <w:rsid w:val="00E2766C"/>
    <w:rsid w:val="00E318D8"/>
    <w:rsid w:val="00E34875"/>
    <w:rsid w:val="00E42618"/>
    <w:rsid w:val="00E543A9"/>
    <w:rsid w:val="00E54AF0"/>
    <w:rsid w:val="00E60736"/>
    <w:rsid w:val="00E60FFC"/>
    <w:rsid w:val="00E6202C"/>
    <w:rsid w:val="00E66C1A"/>
    <w:rsid w:val="00E70DEE"/>
    <w:rsid w:val="00E74688"/>
    <w:rsid w:val="00E74D47"/>
    <w:rsid w:val="00E77113"/>
    <w:rsid w:val="00E775B8"/>
    <w:rsid w:val="00E945A9"/>
    <w:rsid w:val="00EA50D4"/>
    <w:rsid w:val="00EA676C"/>
    <w:rsid w:val="00EA7E04"/>
    <w:rsid w:val="00EB094A"/>
    <w:rsid w:val="00EB0980"/>
    <w:rsid w:val="00EB7D24"/>
    <w:rsid w:val="00EC4325"/>
    <w:rsid w:val="00ED05CC"/>
    <w:rsid w:val="00EE1C93"/>
    <w:rsid w:val="00EE2468"/>
    <w:rsid w:val="00EE6719"/>
    <w:rsid w:val="00EF3358"/>
    <w:rsid w:val="00EF7D40"/>
    <w:rsid w:val="00F007FC"/>
    <w:rsid w:val="00F0093A"/>
    <w:rsid w:val="00F134F6"/>
    <w:rsid w:val="00F13A17"/>
    <w:rsid w:val="00F14FC8"/>
    <w:rsid w:val="00F16EE8"/>
    <w:rsid w:val="00F20123"/>
    <w:rsid w:val="00F23CB5"/>
    <w:rsid w:val="00F23E18"/>
    <w:rsid w:val="00F32C44"/>
    <w:rsid w:val="00F339D6"/>
    <w:rsid w:val="00F33CF2"/>
    <w:rsid w:val="00F41E14"/>
    <w:rsid w:val="00F439D7"/>
    <w:rsid w:val="00F57831"/>
    <w:rsid w:val="00F65F08"/>
    <w:rsid w:val="00F742CC"/>
    <w:rsid w:val="00F77016"/>
    <w:rsid w:val="00F77C3B"/>
    <w:rsid w:val="00F8229A"/>
    <w:rsid w:val="00F82472"/>
    <w:rsid w:val="00F829A6"/>
    <w:rsid w:val="00F84087"/>
    <w:rsid w:val="00F84290"/>
    <w:rsid w:val="00F8507F"/>
    <w:rsid w:val="00F85BDD"/>
    <w:rsid w:val="00F85E9C"/>
    <w:rsid w:val="00F95689"/>
    <w:rsid w:val="00FA319F"/>
    <w:rsid w:val="00FA53E6"/>
    <w:rsid w:val="00FA6EB7"/>
    <w:rsid w:val="00FB5D6C"/>
    <w:rsid w:val="00FB6824"/>
    <w:rsid w:val="00FC153C"/>
    <w:rsid w:val="00FC4F87"/>
    <w:rsid w:val="00FC7313"/>
    <w:rsid w:val="00FC7A67"/>
    <w:rsid w:val="00FD5693"/>
    <w:rsid w:val="00FD68F9"/>
    <w:rsid w:val="00FE0D1D"/>
    <w:rsid w:val="00FE184D"/>
    <w:rsid w:val="00FE6EC4"/>
    <w:rsid w:val="00FF3CF8"/>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B39D"/>
  <w15:docId w15:val="{DE549548-3531-AE42-9780-A0C107BB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8A"/>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link w:val="Heading1Char"/>
    <w:qFormat/>
    <w:rsid w:val="00A519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198A"/>
    <w:rPr>
      <w:rFonts w:ascii="Times New Roman" w:eastAsia="Times New Roman" w:hAnsi="Times New Roman" w:cs="Times New Roman"/>
      <w:b/>
      <w:bCs/>
      <w:kern w:val="36"/>
      <w:sz w:val="48"/>
      <w:szCs w:val="48"/>
      <w:lang w:val="ru-RU" w:eastAsia="ru-RU"/>
    </w:rPr>
  </w:style>
  <w:style w:type="character" w:styleId="Hyperlink">
    <w:name w:val="Hyperlink"/>
    <w:rsid w:val="00A5198A"/>
    <w:rPr>
      <w:color w:val="0000FF"/>
      <w:u w:val="single"/>
    </w:rPr>
  </w:style>
  <w:style w:type="paragraph" w:styleId="NormalWeb">
    <w:name w:val="Normal (Web)"/>
    <w:basedOn w:val="Normal"/>
    <w:rsid w:val="00A5198A"/>
    <w:pPr>
      <w:spacing w:before="100" w:beforeAutospacing="1" w:after="100" w:afterAutospacing="1"/>
    </w:pPr>
  </w:style>
  <w:style w:type="paragraph" w:customStyle="1" w:styleId="Default">
    <w:name w:val="Default"/>
    <w:rsid w:val="00A5198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HTMLPreformatted">
    <w:name w:val="HTML Preformatted"/>
    <w:basedOn w:val="Normal"/>
    <w:link w:val="HTMLPreformattedChar"/>
    <w:rsid w:val="00A5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5198A"/>
    <w:rPr>
      <w:rFonts w:ascii="Courier New" w:eastAsia="Times New Roman" w:hAnsi="Courier New" w:cs="Courier New"/>
      <w:sz w:val="20"/>
      <w:szCs w:val="20"/>
      <w:lang w:val="ru-RU" w:eastAsia="ru-RU"/>
    </w:rPr>
  </w:style>
  <w:style w:type="paragraph" w:styleId="EndnoteText">
    <w:name w:val="endnote text"/>
    <w:basedOn w:val="Normal"/>
    <w:link w:val="EndnoteTextChar"/>
    <w:semiHidden/>
    <w:rsid w:val="00A5198A"/>
    <w:rPr>
      <w:sz w:val="20"/>
      <w:szCs w:val="20"/>
    </w:rPr>
  </w:style>
  <w:style w:type="character" w:customStyle="1" w:styleId="EndnoteTextChar">
    <w:name w:val="Endnote Text Char"/>
    <w:basedOn w:val="DefaultParagraphFont"/>
    <w:link w:val="EndnoteText"/>
    <w:semiHidden/>
    <w:rsid w:val="00A5198A"/>
    <w:rPr>
      <w:rFonts w:ascii="Times New Roman" w:eastAsia="Times New Roman" w:hAnsi="Times New Roman" w:cs="Times New Roman"/>
      <w:sz w:val="20"/>
      <w:szCs w:val="20"/>
      <w:lang w:val="ru-RU" w:eastAsia="ru-RU"/>
    </w:rPr>
  </w:style>
  <w:style w:type="character" w:styleId="EndnoteReference">
    <w:name w:val="endnote reference"/>
    <w:semiHidden/>
    <w:rsid w:val="00A5198A"/>
    <w:rPr>
      <w:vertAlign w:val="superscript"/>
    </w:rPr>
  </w:style>
  <w:style w:type="paragraph" w:customStyle="1" w:styleId="rvps6">
    <w:name w:val="rvps6"/>
    <w:basedOn w:val="Normal"/>
    <w:rsid w:val="00A5198A"/>
    <w:pPr>
      <w:spacing w:before="100" w:beforeAutospacing="1" w:after="100" w:afterAutospacing="1"/>
    </w:pPr>
  </w:style>
  <w:style w:type="character" w:customStyle="1" w:styleId="rvts23">
    <w:name w:val="rvts23"/>
    <w:basedOn w:val="DefaultParagraphFont"/>
    <w:rsid w:val="00A5198A"/>
  </w:style>
  <w:style w:type="paragraph" w:customStyle="1" w:styleId="rvps2">
    <w:name w:val="rvps2"/>
    <w:basedOn w:val="Normal"/>
    <w:rsid w:val="00A5198A"/>
    <w:pPr>
      <w:spacing w:before="100" w:beforeAutospacing="1" w:after="100" w:afterAutospacing="1"/>
    </w:pPr>
  </w:style>
  <w:style w:type="character" w:customStyle="1" w:styleId="nlmarticle-titlehlfld-title">
    <w:name w:val="nlm_article-title hlfld-title"/>
    <w:basedOn w:val="DefaultParagraphFont"/>
    <w:rsid w:val="00A5198A"/>
  </w:style>
  <w:style w:type="paragraph" w:customStyle="1" w:styleId="a">
    <w:name w:val="Знак"/>
    <w:basedOn w:val="Normal"/>
    <w:rsid w:val="00642438"/>
    <w:rPr>
      <w:rFonts w:ascii="Verdana" w:hAnsi="Verdana" w:cs="Verdana"/>
      <w:sz w:val="20"/>
      <w:szCs w:val="20"/>
      <w:lang w:val="en-US" w:eastAsia="en-US"/>
    </w:rPr>
  </w:style>
  <w:style w:type="paragraph" w:styleId="BodyText">
    <w:name w:val="Body Text"/>
    <w:basedOn w:val="Normal"/>
    <w:link w:val="BodyTextChar"/>
    <w:rsid w:val="00674DE5"/>
    <w:pPr>
      <w:widowControl w:val="0"/>
      <w:suppressAutoHyphens/>
      <w:spacing w:after="283"/>
    </w:pPr>
    <w:rPr>
      <w:rFonts w:ascii="Liberation Serif" w:eastAsia="DejaVu Sans" w:hAnsi="Liberation Serif" w:cs="DejaVu Sans"/>
      <w:lang w:val="en-US" w:eastAsia="zh-CN" w:bidi="hi-IN"/>
    </w:rPr>
  </w:style>
  <w:style w:type="character" w:customStyle="1" w:styleId="BodyTextChar">
    <w:name w:val="Body Text Char"/>
    <w:basedOn w:val="DefaultParagraphFont"/>
    <w:link w:val="BodyText"/>
    <w:rsid w:val="00674DE5"/>
    <w:rPr>
      <w:rFonts w:ascii="Liberation Serif" w:eastAsia="DejaVu Sans" w:hAnsi="Liberation Serif" w:cs="DejaVu Sans"/>
      <w:sz w:val="24"/>
      <w:szCs w:val="24"/>
      <w:lang w:eastAsia="zh-CN" w:bidi="hi-IN"/>
    </w:rPr>
  </w:style>
  <w:style w:type="character" w:customStyle="1" w:styleId="a0">
    <w:name w:val="Основной текст_"/>
    <w:basedOn w:val="DefaultParagraphFont"/>
    <w:link w:val="1"/>
    <w:rsid w:val="00674DE5"/>
    <w:rPr>
      <w:rFonts w:ascii="Times New Roman" w:eastAsia="Times New Roman" w:hAnsi="Times New Roman" w:cs="Times New Roman"/>
      <w:b/>
      <w:bCs/>
      <w:sz w:val="28"/>
      <w:szCs w:val="28"/>
    </w:rPr>
  </w:style>
  <w:style w:type="paragraph" w:customStyle="1" w:styleId="1">
    <w:name w:val="Основной текст1"/>
    <w:basedOn w:val="Normal"/>
    <w:link w:val="a0"/>
    <w:rsid w:val="00674DE5"/>
    <w:pPr>
      <w:widowControl w:val="0"/>
    </w:pPr>
    <w:rPr>
      <w:b/>
      <w:bCs/>
      <w:sz w:val="28"/>
      <w:szCs w:val="28"/>
      <w:lang w:val="en-US" w:eastAsia="en-US"/>
    </w:rPr>
  </w:style>
  <w:style w:type="paragraph" w:styleId="ListParagraph">
    <w:name w:val="List Paragraph"/>
    <w:basedOn w:val="Normal"/>
    <w:uiPriority w:val="34"/>
    <w:qFormat/>
    <w:rsid w:val="00D73165"/>
    <w:pPr>
      <w:ind w:left="720"/>
      <w:contextualSpacing/>
    </w:pPr>
  </w:style>
  <w:style w:type="paragraph" w:styleId="FootnoteText">
    <w:name w:val="footnote text"/>
    <w:basedOn w:val="Normal"/>
    <w:link w:val="FootnoteTextChar"/>
    <w:uiPriority w:val="99"/>
    <w:semiHidden/>
    <w:unhideWhenUsed/>
    <w:rsid w:val="003256C2"/>
    <w:rPr>
      <w:sz w:val="20"/>
      <w:szCs w:val="20"/>
    </w:rPr>
  </w:style>
  <w:style w:type="character" w:customStyle="1" w:styleId="FootnoteTextChar">
    <w:name w:val="Footnote Text Char"/>
    <w:basedOn w:val="DefaultParagraphFont"/>
    <w:link w:val="FootnoteText"/>
    <w:uiPriority w:val="99"/>
    <w:semiHidden/>
    <w:rsid w:val="003256C2"/>
    <w:rPr>
      <w:rFonts w:ascii="Times New Roman" w:eastAsia="Times New Roman" w:hAnsi="Times New Roman" w:cs="Times New Roman"/>
      <w:sz w:val="20"/>
      <w:szCs w:val="20"/>
      <w:lang w:val="ru-RU" w:eastAsia="ru-RU"/>
    </w:rPr>
  </w:style>
  <w:style w:type="character" w:styleId="FootnoteReference">
    <w:name w:val="footnote reference"/>
    <w:basedOn w:val="DefaultParagraphFont"/>
    <w:uiPriority w:val="99"/>
    <w:semiHidden/>
    <w:unhideWhenUsed/>
    <w:rsid w:val="003256C2"/>
    <w:rPr>
      <w:vertAlign w:val="superscript"/>
    </w:rPr>
  </w:style>
  <w:style w:type="character" w:styleId="CommentReference">
    <w:name w:val="annotation reference"/>
    <w:basedOn w:val="DefaultParagraphFont"/>
    <w:uiPriority w:val="99"/>
    <w:semiHidden/>
    <w:unhideWhenUsed/>
    <w:rsid w:val="00FD5693"/>
    <w:rPr>
      <w:sz w:val="16"/>
      <w:szCs w:val="16"/>
    </w:rPr>
  </w:style>
  <w:style w:type="paragraph" w:styleId="CommentText">
    <w:name w:val="annotation text"/>
    <w:basedOn w:val="Normal"/>
    <w:link w:val="CommentTextChar"/>
    <w:uiPriority w:val="99"/>
    <w:semiHidden/>
    <w:unhideWhenUsed/>
    <w:rsid w:val="00FD5693"/>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FD5693"/>
    <w:rPr>
      <w:rFonts w:ascii="Times New Roman" w:hAnsi="Times New Roman"/>
      <w:sz w:val="20"/>
      <w:szCs w:val="20"/>
      <w:lang w:val="ru-RU" w:eastAsia="ru-RU"/>
    </w:rPr>
  </w:style>
  <w:style w:type="paragraph" w:styleId="BalloonText">
    <w:name w:val="Balloon Text"/>
    <w:basedOn w:val="Normal"/>
    <w:link w:val="BalloonTextChar"/>
    <w:uiPriority w:val="99"/>
    <w:semiHidden/>
    <w:unhideWhenUsed/>
    <w:rsid w:val="00FD5693"/>
    <w:rPr>
      <w:rFonts w:ascii="Tahoma" w:hAnsi="Tahoma" w:cs="Tahoma"/>
      <w:sz w:val="16"/>
      <w:szCs w:val="16"/>
    </w:rPr>
  </w:style>
  <w:style w:type="character" w:customStyle="1" w:styleId="BalloonTextChar">
    <w:name w:val="Balloon Text Char"/>
    <w:basedOn w:val="DefaultParagraphFont"/>
    <w:link w:val="BalloonText"/>
    <w:uiPriority w:val="99"/>
    <w:semiHidden/>
    <w:rsid w:val="00FD5693"/>
    <w:rPr>
      <w:rFonts w:ascii="Tahoma" w:eastAsia="Times New Roman" w:hAnsi="Tahoma" w:cs="Tahoma"/>
      <w:sz w:val="16"/>
      <w:szCs w:val="16"/>
      <w:lang w:val="ru-RU" w:eastAsia="ru-RU"/>
    </w:rPr>
  </w:style>
  <w:style w:type="paragraph" w:customStyle="1" w:styleId="a1">
    <w:name w:val="Знак Знак Знак Знак Знак Знак Знак Знак Знак Знак Знак Знак Знак Знак Знак Знак Знак Знак Знак Знак Знак Знак Знак"/>
    <w:basedOn w:val="Normal"/>
    <w:rsid w:val="004938A9"/>
    <w:rPr>
      <w:rFonts w:ascii="Verdana" w:hAnsi="Verdana"/>
      <w:sz w:val="20"/>
      <w:szCs w:val="20"/>
      <w:lang w:val="en-US" w:eastAsia="en-US"/>
    </w:rPr>
  </w:style>
  <w:style w:type="paragraph" w:styleId="Title">
    <w:name w:val="Title"/>
    <w:basedOn w:val="Normal"/>
    <w:link w:val="TitleChar"/>
    <w:qFormat/>
    <w:rsid w:val="00332648"/>
    <w:pPr>
      <w:spacing w:line="360" w:lineRule="auto"/>
      <w:jc w:val="center"/>
    </w:pPr>
    <w:rPr>
      <w:b/>
      <w:sz w:val="28"/>
      <w:szCs w:val="20"/>
      <w:lang w:val="uk-UA"/>
    </w:rPr>
  </w:style>
  <w:style w:type="character" w:customStyle="1" w:styleId="TitleChar">
    <w:name w:val="Title Char"/>
    <w:basedOn w:val="DefaultParagraphFont"/>
    <w:link w:val="Title"/>
    <w:rsid w:val="00332648"/>
    <w:rPr>
      <w:rFonts w:ascii="Times New Roman" w:eastAsia="Times New Roman" w:hAnsi="Times New Roman" w:cs="Times New Roman"/>
      <w:b/>
      <w:sz w:val="28"/>
      <w:szCs w:val="20"/>
      <w:lang w:val="uk-UA" w:eastAsia="ru-RU"/>
    </w:rPr>
  </w:style>
  <w:style w:type="character" w:customStyle="1" w:styleId="rvts9">
    <w:name w:val="rvts9"/>
    <w:basedOn w:val="DefaultParagraphFont"/>
    <w:rsid w:val="00332648"/>
  </w:style>
  <w:style w:type="character" w:customStyle="1" w:styleId="hlclass">
    <w:name w:val="hl_class"/>
    <w:basedOn w:val="DefaultParagraphFont"/>
    <w:rsid w:val="00E11B67"/>
  </w:style>
  <w:style w:type="paragraph" w:styleId="Header">
    <w:name w:val="header"/>
    <w:basedOn w:val="Normal"/>
    <w:link w:val="HeaderChar"/>
    <w:uiPriority w:val="99"/>
    <w:unhideWhenUsed/>
    <w:rsid w:val="005B1645"/>
    <w:pPr>
      <w:tabs>
        <w:tab w:val="center" w:pos="4677"/>
        <w:tab w:val="right" w:pos="9355"/>
      </w:tabs>
    </w:pPr>
  </w:style>
  <w:style w:type="character" w:customStyle="1" w:styleId="HeaderChar">
    <w:name w:val="Header Char"/>
    <w:basedOn w:val="DefaultParagraphFont"/>
    <w:link w:val="Header"/>
    <w:uiPriority w:val="99"/>
    <w:rsid w:val="005B1645"/>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5B1645"/>
    <w:pPr>
      <w:tabs>
        <w:tab w:val="center" w:pos="4677"/>
        <w:tab w:val="right" w:pos="9355"/>
      </w:tabs>
    </w:pPr>
  </w:style>
  <w:style w:type="character" w:customStyle="1" w:styleId="FooterChar">
    <w:name w:val="Footer Char"/>
    <w:basedOn w:val="DefaultParagraphFont"/>
    <w:link w:val="Footer"/>
    <w:uiPriority w:val="99"/>
    <w:rsid w:val="005B1645"/>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AE7C6D"/>
    <w:rPr>
      <w:i/>
      <w:iCs/>
    </w:rPr>
  </w:style>
  <w:style w:type="character" w:customStyle="1" w:styleId="UnresolvedMention1">
    <w:name w:val="Unresolved Mention1"/>
    <w:basedOn w:val="DefaultParagraphFont"/>
    <w:uiPriority w:val="99"/>
    <w:semiHidden/>
    <w:unhideWhenUsed/>
    <w:rsid w:val="00EE1C93"/>
    <w:rPr>
      <w:color w:val="605E5C"/>
      <w:shd w:val="clear" w:color="auto" w:fill="E1DFDD"/>
    </w:rPr>
  </w:style>
  <w:style w:type="paragraph" w:customStyle="1" w:styleId="whitespace-normal">
    <w:name w:val="whitespace-normal"/>
    <w:basedOn w:val="Normal"/>
    <w:rsid w:val="00EE1C93"/>
    <w:pPr>
      <w:spacing w:before="100" w:beforeAutospacing="1" w:after="100" w:afterAutospacing="1"/>
    </w:pPr>
    <w:rPr>
      <w:lang w:eastAsia="en-GB"/>
    </w:rPr>
  </w:style>
  <w:style w:type="character" w:styleId="Strong">
    <w:name w:val="Strong"/>
    <w:basedOn w:val="DefaultParagraphFont"/>
    <w:uiPriority w:val="22"/>
    <w:qFormat/>
    <w:rsid w:val="00EE1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5673">
      <w:bodyDiv w:val="1"/>
      <w:marLeft w:val="0"/>
      <w:marRight w:val="0"/>
      <w:marTop w:val="0"/>
      <w:marBottom w:val="0"/>
      <w:divBdr>
        <w:top w:val="none" w:sz="0" w:space="0" w:color="auto"/>
        <w:left w:val="none" w:sz="0" w:space="0" w:color="auto"/>
        <w:bottom w:val="none" w:sz="0" w:space="0" w:color="auto"/>
        <w:right w:val="none" w:sz="0" w:space="0" w:color="auto"/>
      </w:divBdr>
    </w:div>
    <w:div w:id="287980299">
      <w:bodyDiv w:val="1"/>
      <w:marLeft w:val="0"/>
      <w:marRight w:val="0"/>
      <w:marTop w:val="0"/>
      <w:marBottom w:val="0"/>
      <w:divBdr>
        <w:top w:val="none" w:sz="0" w:space="0" w:color="auto"/>
        <w:left w:val="none" w:sz="0" w:space="0" w:color="auto"/>
        <w:bottom w:val="none" w:sz="0" w:space="0" w:color="auto"/>
        <w:right w:val="none" w:sz="0" w:space="0" w:color="auto"/>
      </w:divBdr>
    </w:div>
    <w:div w:id="745608833">
      <w:bodyDiv w:val="1"/>
      <w:marLeft w:val="0"/>
      <w:marRight w:val="0"/>
      <w:marTop w:val="0"/>
      <w:marBottom w:val="0"/>
      <w:divBdr>
        <w:top w:val="none" w:sz="0" w:space="0" w:color="auto"/>
        <w:left w:val="none" w:sz="0" w:space="0" w:color="auto"/>
        <w:bottom w:val="none" w:sz="0" w:space="0" w:color="auto"/>
        <w:right w:val="none" w:sz="0" w:space="0" w:color="auto"/>
      </w:divBdr>
    </w:div>
    <w:div w:id="751974964">
      <w:bodyDiv w:val="1"/>
      <w:marLeft w:val="0"/>
      <w:marRight w:val="0"/>
      <w:marTop w:val="0"/>
      <w:marBottom w:val="0"/>
      <w:divBdr>
        <w:top w:val="none" w:sz="0" w:space="0" w:color="auto"/>
        <w:left w:val="none" w:sz="0" w:space="0" w:color="auto"/>
        <w:bottom w:val="none" w:sz="0" w:space="0" w:color="auto"/>
        <w:right w:val="none" w:sz="0" w:space="0" w:color="auto"/>
      </w:divBdr>
    </w:div>
    <w:div w:id="758407234">
      <w:bodyDiv w:val="1"/>
      <w:marLeft w:val="0"/>
      <w:marRight w:val="0"/>
      <w:marTop w:val="0"/>
      <w:marBottom w:val="0"/>
      <w:divBdr>
        <w:top w:val="none" w:sz="0" w:space="0" w:color="auto"/>
        <w:left w:val="none" w:sz="0" w:space="0" w:color="auto"/>
        <w:bottom w:val="none" w:sz="0" w:space="0" w:color="auto"/>
        <w:right w:val="none" w:sz="0" w:space="0" w:color="auto"/>
      </w:divBdr>
    </w:div>
    <w:div w:id="821192375">
      <w:bodyDiv w:val="1"/>
      <w:marLeft w:val="0"/>
      <w:marRight w:val="0"/>
      <w:marTop w:val="0"/>
      <w:marBottom w:val="0"/>
      <w:divBdr>
        <w:top w:val="none" w:sz="0" w:space="0" w:color="auto"/>
        <w:left w:val="none" w:sz="0" w:space="0" w:color="auto"/>
        <w:bottom w:val="none" w:sz="0" w:space="0" w:color="auto"/>
        <w:right w:val="none" w:sz="0" w:space="0" w:color="auto"/>
      </w:divBdr>
    </w:div>
    <w:div w:id="840392097">
      <w:bodyDiv w:val="1"/>
      <w:marLeft w:val="0"/>
      <w:marRight w:val="0"/>
      <w:marTop w:val="0"/>
      <w:marBottom w:val="0"/>
      <w:divBdr>
        <w:top w:val="none" w:sz="0" w:space="0" w:color="auto"/>
        <w:left w:val="none" w:sz="0" w:space="0" w:color="auto"/>
        <w:bottom w:val="none" w:sz="0" w:space="0" w:color="auto"/>
        <w:right w:val="none" w:sz="0" w:space="0" w:color="auto"/>
      </w:divBdr>
    </w:div>
    <w:div w:id="1035274195">
      <w:bodyDiv w:val="1"/>
      <w:marLeft w:val="0"/>
      <w:marRight w:val="0"/>
      <w:marTop w:val="0"/>
      <w:marBottom w:val="0"/>
      <w:divBdr>
        <w:top w:val="none" w:sz="0" w:space="0" w:color="auto"/>
        <w:left w:val="none" w:sz="0" w:space="0" w:color="auto"/>
        <w:bottom w:val="none" w:sz="0" w:space="0" w:color="auto"/>
        <w:right w:val="none" w:sz="0" w:space="0" w:color="auto"/>
      </w:divBdr>
    </w:div>
    <w:div w:id="1059330983">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50365705">
      <w:bodyDiv w:val="1"/>
      <w:marLeft w:val="0"/>
      <w:marRight w:val="0"/>
      <w:marTop w:val="0"/>
      <w:marBottom w:val="0"/>
      <w:divBdr>
        <w:top w:val="none" w:sz="0" w:space="0" w:color="auto"/>
        <w:left w:val="none" w:sz="0" w:space="0" w:color="auto"/>
        <w:bottom w:val="none" w:sz="0" w:space="0" w:color="auto"/>
        <w:right w:val="none" w:sz="0" w:space="0" w:color="auto"/>
      </w:divBdr>
    </w:div>
    <w:div w:id="1314792436">
      <w:bodyDiv w:val="1"/>
      <w:marLeft w:val="0"/>
      <w:marRight w:val="0"/>
      <w:marTop w:val="0"/>
      <w:marBottom w:val="0"/>
      <w:divBdr>
        <w:top w:val="none" w:sz="0" w:space="0" w:color="auto"/>
        <w:left w:val="none" w:sz="0" w:space="0" w:color="auto"/>
        <w:bottom w:val="none" w:sz="0" w:space="0" w:color="auto"/>
        <w:right w:val="none" w:sz="0" w:space="0" w:color="auto"/>
      </w:divBdr>
    </w:div>
    <w:div w:id="1356730375">
      <w:bodyDiv w:val="1"/>
      <w:marLeft w:val="0"/>
      <w:marRight w:val="0"/>
      <w:marTop w:val="0"/>
      <w:marBottom w:val="0"/>
      <w:divBdr>
        <w:top w:val="none" w:sz="0" w:space="0" w:color="auto"/>
        <w:left w:val="none" w:sz="0" w:space="0" w:color="auto"/>
        <w:bottom w:val="none" w:sz="0" w:space="0" w:color="auto"/>
        <w:right w:val="none" w:sz="0" w:space="0" w:color="auto"/>
      </w:divBdr>
    </w:div>
    <w:div w:id="1864131459">
      <w:bodyDiv w:val="1"/>
      <w:marLeft w:val="0"/>
      <w:marRight w:val="0"/>
      <w:marTop w:val="0"/>
      <w:marBottom w:val="0"/>
      <w:divBdr>
        <w:top w:val="none" w:sz="0" w:space="0" w:color="auto"/>
        <w:left w:val="none" w:sz="0" w:space="0" w:color="auto"/>
        <w:bottom w:val="none" w:sz="0" w:space="0" w:color="auto"/>
        <w:right w:val="none" w:sz="0" w:space="0" w:color="auto"/>
      </w:divBdr>
    </w:div>
    <w:div w:id="19827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uacademic.info/ua/document/0404U000452" TargetMode="External"/><Relationship Id="rId18" Type="http://schemas.openxmlformats.org/officeDocument/2006/relationships/hyperlink" Target="https://reyestr.court.gov.ua/Review/111742052" TargetMode="External"/><Relationship Id="rId3" Type="http://schemas.openxmlformats.org/officeDocument/2006/relationships/styles" Target="styles.xml"/><Relationship Id="rId21" Type="http://schemas.openxmlformats.org/officeDocument/2006/relationships/hyperlink" Target="https://zakon.rada.gov.ua/laws/show/2755-17" TargetMode="External"/><Relationship Id="rId7" Type="http://schemas.openxmlformats.org/officeDocument/2006/relationships/endnotes" Target="endnotes.xml"/><Relationship Id="rId12" Type="http://schemas.openxmlformats.org/officeDocument/2006/relationships/hyperlink" Target="https://zakon.rada.gov.ua/laws/show/z1617-15" TargetMode="External"/><Relationship Id="rId17" Type="http://schemas.openxmlformats.org/officeDocument/2006/relationships/hyperlink" Target="https://reyestr.court.gov.ua/Review/1112509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yestr.court.gov.ua/Review/101923093" TargetMode="External"/><Relationship Id="rId20" Type="http://schemas.openxmlformats.org/officeDocument/2006/relationships/hyperlink" Target="https://zakon.rada.gov.ua/laws/show/2747-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cademic.info/ua/document/0405U00046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line.zakon.kz/Document/?doc_id=35132264&amp;pos=1399;-36" TargetMode="External"/><Relationship Id="rId23" Type="http://schemas.openxmlformats.org/officeDocument/2006/relationships/hyperlink" Target="https://uacademic.info/ua/document/0412U004150" TargetMode="External"/><Relationship Id="rId10" Type="http://schemas.openxmlformats.org/officeDocument/2006/relationships/hyperlink" Target="https://uacademic.info/ua/document/0404U000452" TargetMode="External"/><Relationship Id="rId19" Type="http://schemas.openxmlformats.org/officeDocument/2006/relationships/hyperlink" Target="https://reyestr.court.gov.ua/Review/11921252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www.osce.org/files/f/documents/e/8/401765.pdf" TargetMode="External"/><Relationship Id="rId22" Type="http://schemas.openxmlformats.org/officeDocument/2006/relationships/hyperlink" Target="https://zakon.rada.gov.ua/laws/show/207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1B55-D6B9-4DB5-AB52-84626914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3950</Words>
  <Characters>22515</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Ярошенко Олександра Ігорівна</cp:lastModifiedBy>
  <cp:revision>3</cp:revision>
  <cp:lastPrinted>2025-04-04T13:22:00Z</cp:lastPrinted>
  <dcterms:created xsi:type="dcterms:W3CDTF">2025-06-10T12:58:00Z</dcterms:created>
  <dcterms:modified xsi:type="dcterms:W3CDTF">2025-06-10T13:14:00Z</dcterms:modified>
</cp:coreProperties>
</file>