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687D" w14:textId="77777777" w:rsidR="00846002" w:rsidRPr="00383E86" w:rsidRDefault="00C75211" w:rsidP="00A72067">
      <w:pPr>
        <w:ind w:firstLine="709"/>
        <w:rPr>
          <w:b/>
          <w:lang w:val="uk-UA"/>
        </w:rPr>
      </w:pPr>
      <w:r w:rsidRPr="00383E86">
        <w:rPr>
          <w:b/>
          <w:shd w:val="clear" w:color="auto" w:fill="FFFFFF"/>
          <w:lang w:val="uk-UA"/>
        </w:rPr>
        <w:t>УДК</w:t>
      </w:r>
      <w:r w:rsidR="001A5C2B" w:rsidRPr="00383E86">
        <w:rPr>
          <w:b/>
          <w:shd w:val="clear" w:color="auto" w:fill="FFFFFF"/>
          <w:lang w:val="uk-UA"/>
        </w:rPr>
        <w:t xml:space="preserve"> 17+340</w:t>
      </w:r>
    </w:p>
    <w:p w14:paraId="4E310DAB" w14:textId="641EEFA2" w:rsidR="00CE165D" w:rsidRPr="00CE165D" w:rsidRDefault="00CE165D" w:rsidP="00A72067">
      <w:pPr>
        <w:ind w:firstLine="709"/>
        <w:rPr>
          <w:lang w:val="en-US"/>
        </w:rPr>
      </w:pPr>
      <w:hyperlink r:id="rId8" w:history="1">
        <w:r w:rsidRPr="00550D5C">
          <w:rPr>
            <w:rStyle w:val="Hyperlink"/>
          </w:rPr>
          <w:t>https://orcid.org/0000-0003-0430-3255</w:t>
        </w:r>
      </w:hyperlink>
      <w:r>
        <w:rPr>
          <w:lang w:val="en-US"/>
        </w:rPr>
        <w:t xml:space="preserve"> </w:t>
      </w:r>
    </w:p>
    <w:p w14:paraId="3567E208" w14:textId="03D99B8C" w:rsidR="00DC4BD8" w:rsidRPr="00383E86" w:rsidRDefault="00B4153F" w:rsidP="00A72067">
      <w:pPr>
        <w:ind w:firstLine="709"/>
        <w:rPr>
          <w:lang w:val="uk-UA"/>
        </w:rPr>
      </w:pPr>
      <w:proofErr w:type="spellStart"/>
      <w:r w:rsidRPr="00383E86">
        <w:rPr>
          <w:i/>
          <w:lang w:val="uk-UA"/>
        </w:rPr>
        <w:t>Пікуля</w:t>
      </w:r>
      <w:proofErr w:type="spellEnd"/>
      <w:r w:rsidRPr="00383E86">
        <w:rPr>
          <w:i/>
          <w:lang w:val="uk-UA"/>
        </w:rPr>
        <w:t xml:space="preserve"> Т</w:t>
      </w:r>
      <w:r w:rsidR="00A72067" w:rsidRPr="00383E86">
        <w:rPr>
          <w:i/>
          <w:lang w:val="uk-UA"/>
        </w:rPr>
        <w:t>.</w:t>
      </w:r>
      <w:r w:rsidRPr="00383E86">
        <w:rPr>
          <w:i/>
          <w:lang w:val="uk-UA"/>
        </w:rPr>
        <w:t xml:space="preserve"> О</w:t>
      </w:r>
      <w:r w:rsidR="00A72067" w:rsidRPr="00383E86">
        <w:rPr>
          <w:i/>
          <w:lang w:val="uk-UA"/>
        </w:rPr>
        <w:t>.</w:t>
      </w:r>
      <w:r w:rsidR="00E43E39" w:rsidRPr="00383E86">
        <w:rPr>
          <w:rStyle w:val="Hyperlink"/>
          <w:iCs/>
          <w:lang w:val="uk-UA"/>
        </w:rPr>
        <w:t xml:space="preserve"> </w:t>
      </w:r>
    </w:p>
    <w:p w14:paraId="6D5724CB" w14:textId="77777777" w:rsidR="00DC4BD8" w:rsidRPr="00383E86" w:rsidRDefault="00DC4BD8" w:rsidP="00A72067">
      <w:pPr>
        <w:ind w:firstLine="709"/>
        <w:rPr>
          <w:lang w:val="uk-UA"/>
        </w:rPr>
      </w:pPr>
    </w:p>
    <w:p w14:paraId="432B826C" w14:textId="77777777" w:rsidR="002419F9" w:rsidRPr="00383E86" w:rsidRDefault="00893EE7" w:rsidP="00A72067">
      <w:pPr>
        <w:ind w:firstLine="709"/>
        <w:jc w:val="center"/>
        <w:rPr>
          <w:b/>
          <w:bCs/>
          <w:lang w:val="uk-UA"/>
        </w:rPr>
      </w:pPr>
      <w:r w:rsidRPr="00383E86">
        <w:rPr>
          <w:b/>
          <w:bCs/>
          <w:lang w:val="uk-UA"/>
        </w:rPr>
        <w:t>ЦИФРОВЕ СЕРЕДОВИЩЕ: ФІЛОСОФСЬКІ ТА ТЕОРЕТИКО-ПРАВОВІ ОСНОВИ РОЗУМІННЯ</w:t>
      </w:r>
    </w:p>
    <w:p w14:paraId="77373AAE" w14:textId="77777777" w:rsidR="00A33D4B" w:rsidRPr="00383E86" w:rsidRDefault="00A33D4B" w:rsidP="00A72067">
      <w:pPr>
        <w:ind w:firstLine="709"/>
        <w:jc w:val="center"/>
        <w:rPr>
          <w:b/>
          <w:bCs/>
          <w:lang w:val="uk-UA"/>
        </w:rPr>
      </w:pPr>
    </w:p>
    <w:p w14:paraId="1CD31010" w14:textId="77777777" w:rsidR="00B348C9" w:rsidRPr="00383E86" w:rsidRDefault="00B348C9" w:rsidP="00A72067">
      <w:pPr>
        <w:ind w:firstLine="709"/>
        <w:rPr>
          <w:bCs/>
          <w:lang w:val="uk-UA"/>
        </w:rPr>
      </w:pPr>
      <w:r w:rsidRPr="00383E86">
        <w:rPr>
          <w:lang w:val="uk-UA"/>
        </w:rPr>
        <w:t xml:space="preserve">У статті досліджуються </w:t>
      </w:r>
      <w:r w:rsidR="00A95527" w:rsidRPr="00383E86">
        <w:rPr>
          <w:lang w:val="uk-UA"/>
        </w:rPr>
        <w:t>філософські та теоретико-правові основи розуміння семантично споріднених понять – цифров</w:t>
      </w:r>
      <w:r w:rsidR="003F09C1" w:rsidRPr="00383E86">
        <w:rPr>
          <w:lang w:val="uk-UA"/>
        </w:rPr>
        <w:t>а</w:t>
      </w:r>
      <w:r w:rsidR="00A95527" w:rsidRPr="00383E86">
        <w:rPr>
          <w:lang w:val="uk-UA"/>
        </w:rPr>
        <w:t xml:space="preserve"> етик</w:t>
      </w:r>
      <w:r w:rsidR="003F09C1" w:rsidRPr="00383E86">
        <w:rPr>
          <w:lang w:val="uk-UA"/>
        </w:rPr>
        <w:t>а</w:t>
      </w:r>
      <w:r w:rsidR="00A95527" w:rsidRPr="00383E86">
        <w:rPr>
          <w:lang w:val="uk-UA"/>
        </w:rPr>
        <w:t>, інформаційн</w:t>
      </w:r>
      <w:r w:rsidR="00CC0AAB" w:rsidRPr="00383E86">
        <w:rPr>
          <w:lang w:val="uk-UA"/>
        </w:rPr>
        <w:t>а</w:t>
      </w:r>
      <w:r w:rsidR="00A95527" w:rsidRPr="00383E86">
        <w:rPr>
          <w:lang w:val="uk-UA"/>
        </w:rPr>
        <w:t xml:space="preserve"> етик</w:t>
      </w:r>
      <w:r w:rsidR="00CC0AAB" w:rsidRPr="00383E86">
        <w:rPr>
          <w:lang w:val="uk-UA"/>
        </w:rPr>
        <w:t>а</w:t>
      </w:r>
      <w:r w:rsidR="00A95527" w:rsidRPr="00383E86">
        <w:rPr>
          <w:lang w:val="uk-UA"/>
        </w:rPr>
        <w:t xml:space="preserve">, </w:t>
      </w:r>
      <w:proofErr w:type="spellStart"/>
      <w:r w:rsidR="00A95527" w:rsidRPr="00383E86">
        <w:rPr>
          <w:lang w:val="uk-UA"/>
        </w:rPr>
        <w:t>діджитал</w:t>
      </w:r>
      <w:proofErr w:type="spellEnd"/>
      <w:r w:rsidR="00A95527" w:rsidRPr="00383E86">
        <w:rPr>
          <w:lang w:val="uk-UA"/>
        </w:rPr>
        <w:t xml:space="preserve"> етикет та мережев</w:t>
      </w:r>
      <w:r w:rsidR="00CC0AAB" w:rsidRPr="00383E86">
        <w:rPr>
          <w:lang w:val="uk-UA"/>
        </w:rPr>
        <w:t>ий</w:t>
      </w:r>
      <w:r w:rsidR="00A95527" w:rsidRPr="00383E86">
        <w:rPr>
          <w:lang w:val="uk-UA"/>
        </w:rPr>
        <w:t xml:space="preserve"> етикет, крізь призму їх</w:t>
      </w:r>
      <w:r w:rsidR="00CC0AAB" w:rsidRPr="00383E86">
        <w:rPr>
          <w:lang w:val="uk-UA"/>
        </w:rPr>
        <w:t>ньої</w:t>
      </w:r>
      <w:r w:rsidR="00A95527" w:rsidRPr="00383E86">
        <w:rPr>
          <w:lang w:val="uk-UA"/>
        </w:rPr>
        <w:t xml:space="preserve"> приналежності до буття суспільства й особи в цифровому середовищі</w:t>
      </w:r>
      <w:r w:rsidRPr="00383E86">
        <w:rPr>
          <w:lang w:val="uk-UA"/>
        </w:rPr>
        <w:t xml:space="preserve">. </w:t>
      </w:r>
      <w:r w:rsidRPr="00383E86">
        <w:rPr>
          <w:bCs/>
          <w:lang w:val="uk-UA"/>
        </w:rPr>
        <w:t xml:space="preserve">Автор підкреслює </w:t>
      </w:r>
      <w:proofErr w:type="spellStart"/>
      <w:r w:rsidR="00E4069A" w:rsidRPr="00383E86">
        <w:rPr>
          <w:bCs/>
          <w:lang w:val="uk-UA"/>
        </w:rPr>
        <w:t>вижливість</w:t>
      </w:r>
      <w:proofErr w:type="spellEnd"/>
      <w:r w:rsidRPr="00383E86">
        <w:rPr>
          <w:bCs/>
          <w:lang w:val="uk-UA"/>
        </w:rPr>
        <w:t xml:space="preserve"> міждисциплінарного підходу, який інтегрує філософські, соціальні, правові та технологічні аспекти для створення ефективної системи регулювання суспільних відносин у цифровому просторі.</w:t>
      </w:r>
    </w:p>
    <w:p w14:paraId="681BEA2F" w14:textId="77777777" w:rsidR="00B348C9" w:rsidRPr="00383E86" w:rsidRDefault="0092639E" w:rsidP="00A72067">
      <w:pPr>
        <w:ind w:firstLine="709"/>
        <w:rPr>
          <w:bCs/>
          <w:lang w:val="uk-UA"/>
        </w:rPr>
      </w:pPr>
      <w:r w:rsidRPr="00383E86">
        <w:rPr>
          <w:bCs/>
          <w:lang w:val="uk-UA"/>
        </w:rPr>
        <w:t>У роботі</w:t>
      </w:r>
      <w:r w:rsidR="00B348C9" w:rsidRPr="00383E86">
        <w:rPr>
          <w:bCs/>
          <w:lang w:val="uk-UA"/>
        </w:rPr>
        <w:t xml:space="preserve"> </w:t>
      </w:r>
      <w:r w:rsidRPr="00383E86">
        <w:rPr>
          <w:bCs/>
          <w:lang w:val="uk-UA"/>
        </w:rPr>
        <w:t>про</w:t>
      </w:r>
      <w:r w:rsidR="00B348C9" w:rsidRPr="00383E86">
        <w:rPr>
          <w:bCs/>
          <w:lang w:val="uk-UA"/>
        </w:rPr>
        <w:t>аналіз</w:t>
      </w:r>
      <w:r w:rsidRPr="00383E86">
        <w:rPr>
          <w:bCs/>
          <w:lang w:val="uk-UA"/>
        </w:rPr>
        <w:t>овані</w:t>
      </w:r>
      <w:r w:rsidR="00B348C9" w:rsidRPr="00383E86">
        <w:rPr>
          <w:bCs/>
          <w:lang w:val="uk-UA"/>
        </w:rPr>
        <w:t xml:space="preserve"> методологічні підходи </w:t>
      </w:r>
      <w:r w:rsidRPr="00383E86">
        <w:rPr>
          <w:bCs/>
          <w:lang w:val="uk-UA"/>
        </w:rPr>
        <w:t>окремих</w:t>
      </w:r>
      <w:r w:rsidR="00B348C9" w:rsidRPr="00383E86">
        <w:rPr>
          <w:bCs/>
          <w:lang w:val="uk-UA"/>
        </w:rPr>
        <w:t xml:space="preserve"> наукових дисциплін до вивчення </w:t>
      </w:r>
      <w:r w:rsidR="00CC0AAB" w:rsidRPr="00383E86">
        <w:rPr>
          <w:bCs/>
          <w:lang w:val="uk-UA"/>
        </w:rPr>
        <w:t xml:space="preserve">означених понять в </w:t>
      </w:r>
      <w:r w:rsidR="00B348C9" w:rsidRPr="00383E86">
        <w:rPr>
          <w:bCs/>
          <w:lang w:val="uk-UA"/>
        </w:rPr>
        <w:t>цифрово</w:t>
      </w:r>
      <w:r w:rsidR="00CC0AAB" w:rsidRPr="00383E86">
        <w:rPr>
          <w:bCs/>
          <w:lang w:val="uk-UA"/>
        </w:rPr>
        <w:t>му</w:t>
      </w:r>
      <w:r w:rsidR="00B348C9" w:rsidRPr="00383E86">
        <w:rPr>
          <w:bCs/>
          <w:lang w:val="uk-UA"/>
        </w:rPr>
        <w:t xml:space="preserve"> середовищ</w:t>
      </w:r>
      <w:r w:rsidR="00CC0AAB" w:rsidRPr="00383E86">
        <w:rPr>
          <w:bCs/>
          <w:lang w:val="uk-UA"/>
        </w:rPr>
        <w:t>і</w:t>
      </w:r>
      <w:r w:rsidR="00B348C9" w:rsidRPr="00383E86">
        <w:rPr>
          <w:bCs/>
          <w:lang w:val="uk-UA"/>
        </w:rPr>
        <w:t xml:space="preserve">. </w:t>
      </w:r>
      <w:r w:rsidR="00CC0AAB" w:rsidRPr="00383E86">
        <w:rPr>
          <w:bCs/>
          <w:lang w:val="uk-UA"/>
        </w:rPr>
        <w:t>Зокрема, о</w:t>
      </w:r>
      <w:r w:rsidR="00B348C9" w:rsidRPr="00383E86">
        <w:rPr>
          <w:bCs/>
          <w:lang w:val="uk-UA"/>
        </w:rPr>
        <w:t>соблив</w:t>
      </w:r>
      <w:r w:rsidR="00CC0AAB" w:rsidRPr="00383E86">
        <w:rPr>
          <w:bCs/>
          <w:lang w:val="uk-UA"/>
        </w:rPr>
        <w:t>а</w:t>
      </w:r>
      <w:r w:rsidR="00B348C9" w:rsidRPr="00383E86">
        <w:rPr>
          <w:bCs/>
          <w:lang w:val="uk-UA"/>
        </w:rPr>
        <w:t xml:space="preserve"> уваг</w:t>
      </w:r>
      <w:r w:rsidR="00CC0AAB" w:rsidRPr="00383E86">
        <w:rPr>
          <w:bCs/>
          <w:lang w:val="uk-UA"/>
        </w:rPr>
        <w:t>а</w:t>
      </w:r>
      <w:r w:rsidR="00B348C9" w:rsidRPr="00383E86">
        <w:rPr>
          <w:bCs/>
          <w:lang w:val="uk-UA"/>
        </w:rPr>
        <w:t xml:space="preserve"> приділен</w:t>
      </w:r>
      <w:r w:rsidR="00CC0AAB" w:rsidRPr="00383E86">
        <w:rPr>
          <w:bCs/>
          <w:lang w:val="uk-UA"/>
        </w:rPr>
        <w:t>а</w:t>
      </w:r>
      <w:r w:rsidR="00B348C9" w:rsidRPr="00383E86">
        <w:rPr>
          <w:bCs/>
          <w:lang w:val="uk-UA"/>
        </w:rPr>
        <w:t xml:space="preserve"> </w:t>
      </w:r>
      <w:r w:rsidR="00CC0AAB" w:rsidRPr="00383E86">
        <w:rPr>
          <w:bCs/>
          <w:lang w:val="uk-UA"/>
        </w:rPr>
        <w:t xml:space="preserve">механізму </w:t>
      </w:r>
      <w:r w:rsidR="00B348C9" w:rsidRPr="00383E86">
        <w:rPr>
          <w:bCs/>
          <w:lang w:val="uk-UA"/>
        </w:rPr>
        <w:t>правов</w:t>
      </w:r>
      <w:r w:rsidR="00CC0AAB" w:rsidRPr="00383E86">
        <w:rPr>
          <w:bCs/>
          <w:lang w:val="uk-UA"/>
        </w:rPr>
        <w:t>ого</w:t>
      </w:r>
      <w:r w:rsidR="00B348C9" w:rsidRPr="00383E86">
        <w:rPr>
          <w:bCs/>
          <w:lang w:val="uk-UA"/>
        </w:rPr>
        <w:t xml:space="preserve"> регулювання цифрового середовища конституційн</w:t>
      </w:r>
      <w:r w:rsidR="00CC0AAB" w:rsidRPr="00383E86">
        <w:rPr>
          <w:bCs/>
          <w:lang w:val="uk-UA"/>
        </w:rPr>
        <w:t>им</w:t>
      </w:r>
      <w:r w:rsidR="00B348C9" w:rsidRPr="00383E86">
        <w:rPr>
          <w:bCs/>
          <w:lang w:val="uk-UA"/>
        </w:rPr>
        <w:t xml:space="preserve"> право</w:t>
      </w:r>
      <w:r w:rsidR="00CC0AAB" w:rsidRPr="00383E86">
        <w:rPr>
          <w:bCs/>
          <w:lang w:val="uk-UA"/>
        </w:rPr>
        <w:t>м</w:t>
      </w:r>
      <w:r w:rsidR="00B348C9" w:rsidRPr="00383E86">
        <w:rPr>
          <w:bCs/>
          <w:lang w:val="uk-UA"/>
        </w:rPr>
        <w:t>, цивільн</w:t>
      </w:r>
      <w:r w:rsidR="00CC0AAB" w:rsidRPr="00383E86">
        <w:rPr>
          <w:bCs/>
          <w:lang w:val="uk-UA"/>
        </w:rPr>
        <w:t>им</w:t>
      </w:r>
      <w:r w:rsidR="00B348C9" w:rsidRPr="00383E86">
        <w:rPr>
          <w:bCs/>
          <w:lang w:val="uk-UA"/>
        </w:rPr>
        <w:t xml:space="preserve"> право</w:t>
      </w:r>
      <w:r w:rsidR="00CC0AAB" w:rsidRPr="00383E86">
        <w:rPr>
          <w:bCs/>
          <w:lang w:val="uk-UA"/>
        </w:rPr>
        <w:t>м</w:t>
      </w:r>
      <w:r w:rsidR="00B348C9" w:rsidRPr="00383E86">
        <w:rPr>
          <w:bCs/>
          <w:lang w:val="uk-UA"/>
        </w:rPr>
        <w:t>, кримінальн</w:t>
      </w:r>
      <w:r w:rsidR="00CC0AAB" w:rsidRPr="00383E86">
        <w:rPr>
          <w:bCs/>
          <w:lang w:val="uk-UA"/>
        </w:rPr>
        <w:t>им</w:t>
      </w:r>
      <w:r w:rsidR="00B348C9" w:rsidRPr="00383E86">
        <w:rPr>
          <w:bCs/>
          <w:lang w:val="uk-UA"/>
        </w:rPr>
        <w:t xml:space="preserve"> право</w:t>
      </w:r>
      <w:r w:rsidR="00CC0AAB" w:rsidRPr="00383E86">
        <w:rPr>
          <w:bCs/>
          <w:lang w:val="uk-UA"/>
        </w:rPr>
        <w:t>м</w:t>
      </w:r>
      <w:r w:rsidR="00B348C9" w:rsidRPr="00383E86">
        <w:rPr>
          <w:bCs/>
          <w:lang w:val="uk-UA"/>
        </w:rPr>
        <w:t>, адміністративн</w:t>
      </w:r>
      <w:r w:rsidR="00CC0AAB" w:rsidRPr="00383E86">
        <w:rPr>
          <w:bCs/>
          <w:lang w:val="uk-UA"/>
        </w:rPr>
        <w:t>им</w:t>
      </w:r>
      <w:r w:rsidR="00B348C9" w:rsidRPr="00383E86">
        <w:rPr>
          <w:bCs/>
          <w:lang w:val="uk-UA"/>
        </w:rPr>
        <w:t xml:space="preserve"> право</w:t>
      </w:r>
      <w:r w:rsidR="00CC0AAB" w:rsidRPr="00383E86">
        <w:rPr>
          <w:bCs/>
          <w:lang w:val="uk-UA"/>
        </w:rPr>
        <w:t>м</w:t>
      </w:r>
      <w:r w:rsidR="00B348C9" w:rsidRPr="00383E86">
        <w:rPr>
          <w:bCs/>
          <w:lang w:val="uk-UA"/>
        </w:rPr>
        <w:t xml:space="preserve"> та міжнародн</w:t>
      </w:r>
      <w:r w:rsidR="00CC0AAB" w:rsidRPr="00383E86">
        <w:rPr>
          <w:bCs/>
          <w:lang w:val="uk-UA"/>
        </w:rPr>
        <w:t>им</w:t>
      </w:r>
      <w:r w:rsidR="00B348C9" w:rsidRPr="00383E86">
        <w:rPr>
          <w:bCs/>
          <w:lang w:val="uk-UA"/>
        </w:rPr>
        <w:t xml:space="preserve"> право</w:t>
      </w:r>
      <w:r w:rsidR="00CC0AAB" w:rsidRPr="00383E86">
        <w:rPr>
          <w:bCs/>
          <w:lang w:val="uk-UA"/>
        </w:rPr>
        <w:t>м</w:t>
      </w:r>
      <w:r w:rsidR="00B348C9" w:rsidRPr="00383E86">
        <w:rPr>
          <w:bCs/>
          <w:lang w:val="uk-UA"/>
        </w:rPr>
        <w:t xml:space="preserve">. </w:t>
      </w:r>
    </w:p>
    <w:p w14:paraId="11F40C02" w14:textId="77777777" w:rsidR="00B348C9" w:rsidRPr="00383E86" w:rsidRDefault="00B348C9" w:rsidP="00A72067">
      <w:pPr>
        <w:ind w:firstLine="709"/>
        <w:rPr>
          <w:bCs/>
          <w:lang w:val="uk-UA"/>
        </w:rPr>
      </w:pPr>
      <w:r w:rsidRPr="00383E86">
        <w:rPr>
          <w:bCs/>
          <w:lang w:val="uk-UA"/>
        </w:rPr>
        <w:t xml:space="preserve">Цифрова етика у статті представлена як міждисциплінарний напрямок, що поєднує філософські, правові, соціальні та технологічні аспекти для формулювання моральних орієнтирів у використанні цифрових технологій. </w:t>
      </w:r>
      <w:r w:rsidR="0092639E" w:rsidRPr="00383E86">
        <w:rPr>
          <w:bCs/>
          <w:lang w:val="uk-UA"/>
        </w:rPr>
        <w:t>Встановлено, що і</w:t>
      </w:r>
      <w:r w:rsidRPr="00383E86">
        <w:rPr>
          <w:bCs/>
          <w:lang w:val="uk-UA"/>
        </w:rPr>
        <w:t>нформаційна етика, зі свого боку, зосереджується на моральних аспектах роботи з інформацією, враховуючи її достовірність, прозорість та гармонізацію суспільних відносин у цифровому середовищі.</w:t>
      </w:r>
    </w:p>
    <w:p w14:paraId="5A7D50A9" w14:textId="77777777" w:rsidR="00B348C9" w:rsidRPr="00383E86" w:rsidRDefault="00B348C9" w:rsidP="00A72067">
      <w:pPr>
        <w:ind w:firstLine="709"/>
        <w:rPr>
          <w:bCs/>
          <w:lang w:val="uk-UA"/>
        </w:rPr>
      </w:pPr>
      <w:proofErr w:type="spellStart"/>
      <w:r w:rsidRPr="00383E86">
        <w:rPr>
          <w:bCs/>
          <w:lang w:val="uk-UA"/>
        </w:rPr>
        <w:t>Діджитал</w:t>
      </w:r>
      <w:proofErr w:type="spellEnd"/>
      <w:r w:rsidRPr="00383E86">
        <w:rPr>
          <w:bCs/>
          <w:lang w:val="uk-UA"/>
        </w:rPr>
        <w:t xml:space="preserve"> етикет та мережевий етикет, хоч і взаємопов’язані</w:t>
      </w:r>
      <w:r w:rsidR="0092639E" w:rsidRPr="00383E86">
        <w:rPr>
          <w:bCs/>
          <w:lang w:val="uk-UA"/>
        </w:rPr>
        <w:t xml:space="preserve"> категорії</w:t>
      </w:r>
      <w:r w:rsidRPr="00383E86">
        <w:rPr>
          <w:bCs/>
          <w:lang w:val="uk-UA"/>
        </w:rPr>
        <w:t xml:space="preserve">, </w:t>
      </w:r>
      <w:r w:rsidR="0092639E" w:rsidRPr="00383E86">
        <w:rPr>
          <w:bCs/>
          <w:lang w:val="uk-UA"/>
        </w:rPr>
        <w:t xml:space="preserve">але </w:t>
      </w:r>
      <w:r w:rsidRPr="00383E86">
        <w:rPr>
          <w:bCs/>
          <w:lang w:val="uk-UA"/>
        </w:rPr>
        <w:t xml:space="preserve">мають різні сфери застосування. Мережевий етикет стосується норм поведінки в онлайн-комунікаціях, забезпечуючи коректну та толерантну взаємодію користувачів у соціальних мережах, форумах тощо. Натомість </w:t>
      </w:r>
      <w:proofErr w:type="spellStart"/>
      <w:r w:rsidRPr="00383E86">
        <w:rPr>
          <w:bCs/>
          <w:lang w:val="uk-UA"/>
        </w:rPr>
        <w:t>діджитал</w:t>
      </w:r>
      <w:proofErr w:type="spellEnd"/>
      <w:r w:rsidRPr="00383E86">
        <w:rPr>
          <w:bCs/>
          <w:lang w:val="uk-UA"/>
        </w:rPr>
        <w:t xml:space="preserve"> етикет є ширшим поняттям, яке охоплює правила взаємодії у всіх цифрових середовищах, </w:t>
      </w:r>
      <w:r w:rsidRPr="00383E86">
        <w:rPr>
          <w:bCs/>
          <w:lang w:val="uk-UA"/>
        </w:rPr>
        <w:lastRenderedPageBreak/>
        <w:t xml:space="preserve">включаючи дотримання правових і етичних стандартів у комунікаціях, роботі з цифровими технологіями та даними. Зазначено, що попри їхню взаємодоповнюваність, </w:t>
      </w:r>
      <w:r w:rsidR="00A2657E" w:rsidRPr="00383E86">
        <w:rPr>
          <w:bCs/>
          <w:lang w:val="uk-UA"/>
        </w:rPr>
        <w:t xml:space="preserve">вони </w:t>
      </w:r>
      <w:r w:rsidRPr="00383E86">
        <w:rPr>
          <w:bCs/>
          <w:lang w:val="uk-UA"/>
        </w:rPr>
        <w:t>відрізняються за своїм змістовим наповненням, масштабом застосування, що дозволяє кожному з них займати унікальне місце в сучасному дискурсі цифрової культури та етики.</w:t>
      </w:r>
    </w:p>
    <w:p w14:paraId="148C5C7B" w14:textId="77777777" w:rsidR="00B348C9" w:rsidRPr="00383E86" w:rsidRDefault="0092639E" w:rsidP="00A72067">
      <w:pPr>
        <w:ind w:firstLine="709"/>
        <w:rPr>
          <w:bCs/>
          <w:lang w:val="uk-UA"/>
        </w:rPr>
      </w:pPr>
      <w:r w:rsidRPr="00383E86">
        <w:rPr>
          <w:bCs/>
          <w:lang w:val="uk-UA"/>
        </w:rPr>
        <w:t>В статті наголошено на</w:t>
      </w:r>
      <w:r w:rsidR="00B348C9" w:rsidRPr="00383E86">
        <w:rPr>
          <w:bCs/>
          <w:lang w:val="uk-UA"/>
        </w:rPr>
        <w:t xml:space="preserve"> важлив</w:t>
      </w:r>
      <w:r w:rsidRPr="00383E86">
        <w:rPr>
          <w:bCs/>
          <w:lang w:val="uk-UA"/>
        </w:rPr>
        <w:t>о</w:t>
      </w:r>
      <w:r w:rsidR="00B348C9" w:rsidRPr="00383E86">
        <w:rPr>
          <w:bCs/>
          <w:lang w:val="uk-UA"/>
        </w:rPr>
        <w:t>ст</w:t>
      </w:r>
      <w:r w:rsidRPr="00383E86">
        <w:rPr>
          <w:bCs/>
          <w:lang w:val="uk-UA"/>
        </w:rPr>
        <w:t>і</w:t>
      </w:r>
      <w:r w:rsidR="00B348C9" w:rsidRPr="00383E86">
        <w:rPr>
          <w:bCs/>
          <w:lang w:val="uk-UA"/>
        </w:rPr>
        <w:t xml:space="preserve"> комплексного підходу до дослідження цифрового середовища, яке базується на інтеграції філософських, правових та етичних стандартів. Такий підхід сприяє гармонізації суспільних відносин та забезпеченню відповідального використання цифрових технологій у сучасному світі.</w:t>
      </w:r>
    </w:p>
    <w:p w14:paraId="67C4A28A" w14:textId="77777777" w:rsidR="00B348C9" w:rsidRPr="00383E86" w:rsidRDefault="00B348C9" w:rsidP="00A72067">
      <w:pPr>
        <w:ind w:firstLine="709"/>
        <w:rPr>
          <w:bCs/>
          <w:lang w:val="uk-UA"/>
        </w:rPr>
      </w:pPr>
      <w:r w:rsidRPr="00383E86">
        <w:rPr>
          <w:b/>
          <w:bCs/>
          <w:lang w:val="uk-UA"/>
        </w:rPr>
        <w:t>Ключові слова:</w:t>
      </w:r>
      <w:r w:rsidRPr="00383E86">
        <w:rPr>
          <w:bCs/>
          <w:lang w:val="uk-UA"/>
        </w:rPr>
        <w:t xml:space="preserve"> цифрова етика, інформаційна етика, </w:t>
      </w:r>
      <w:proofErr w:type="spellStart"/>
      <w:r w:rsidRPr="00383E86">
        <w:rPr>
          <w:bCs/>
          <w:lang w:val="uk-UA"/>
        </w:rPr>
        <w:t>дід</w:t>
      </w:r>
      <w:r w:rsidR="0092639E" w:rsidRPr="00383E86">
        <w:rPr>
          <w:bCs/>
          <w:lang w:val="uk-UA"/>
        </w:rPr>
        <w:t>житал</w:t>
      </w:r>
      <w:proofErr w:type="spellEnd"/>
      <w:r w:rsidR="0092639E" w:rsidRPr="00383E86">
        <w:rPr>
          <w:bCs/>
          <w:lang w:val="uk-UA"/>
        </w:rPr>
        <w:t xml:space="preserve"> етикет, мережевий етикет.</w:t>
      </w:r>
    </w:p>
    <w:p w14:paraId="7D9C6963" w14:textId="77777777" w:rsidR="007B1FDB" w:rsidRPr="00383E86" w:rsidRDefault="007B1FDB" w:rsidP="00A72067">
      <w:pPr>
        <w:ind w:firstLine="709"/>
        <w:rPr>
          <w:b/>
          <w:bCs/>
          <w:lang w:val="uk-UA"/>
        </w:rPr>
      </w:pPr>
    </w:p>
    <w:p w14:paraId="7483F253" w14:textId="77777777" w:rsidR="00062DFB" w:rsidRPr="00383E86" w:rsidRDefault="007B1FDB" w:rsidP="00A72067">
      <w:pPr>
        <w:ind w:firstLine="709"/>
        <w:rPr>
          <w:lang w:val="uk-UA"/>
        </w:rPr>
      </w:pPr>
      <w:r w:rsidRPr="00383E86">
        <w:rPr>
          <w:b/>
          <w:lang w:val="uk-UA"/>
        </w:rPr>
        <w:t>Постановка проблеми.</w:t>
      </w:r>
      <w:r w:rsidRPr="00383E86">
        <w:rPr>
          <w:lang w:val="uk-UA"/>
        </w:rPr>
        <w:t xml:space="preserve"> </w:t>
      </w:r>
      <w:r w:rsidR="00090EBB" w:rsidRPr="00383E86">
        <w:rPr>
          <w:lang w:val="uk-UA"/>
        </w:rPr>
        <w:t xml:space="preserve">Останні роки у якості предмета наукового дослідження </w:t>
      </w:r>
      <w:r w:rsidR="00110907" w:rsidRPr="00383E86">
        <w:rPr>
          <w:lang w:val="uk-UA"/>
        </w:rPr>
        <w:t xml:space="preserve">активно використовуються </w:t>
      </w:r>
      <w:r w:rsidR="00090EBB" w:rsidRPr="00383E86">
        <w:rPr>
          <w:lang w:val="uk-UA"/>
        </w:rPr>
        <w:t>ряд</w:t>
      </w:r>
      <w:r w:rsidR="0042065F" w:rsidRPr="00383E86">
        <w:rPr>
          <w:lang w:val="uk-UA"/>
        </w:rPr>
        <w:t xml:space="preserve"> семантично близьк</w:t>
      </w:r>
      <w:r w:rsidR="00090EBB" w:rsidRPr="00383E86">
        <w:rPr>
          <w:lang w:val="uk-UA"/>
        </w:rPr>
        <w:t>их</w:t>
      </w:r>
      <w:r w:rsidR="0042065F" w:rsidRPr="00383E86">
        <w:rPr>
          <w:lang w:val="uk-UA"/>
        </w:rPr>
        <w:t xml:space="preserve"> понят</w:t>
      </w:r>
      <w:r w:rsidR="00062DFB" w:rsidRPr="00383E86">
        <w:rPr>
          <w:lang w:val="uk-UA"/>
        </w:rPr>
        <w:t>ь, які пов’язані із проблемами буття суспільства</w:t>
      </w:r>
      <w:r w:rsidR="00893EE7" w:rsidRPr="00383E86">
        <w:rPr>
          <w:lang w:val="uk-UA"/>
        </w:rPr>
        <w:t>,</w:t>
      </w:r>
      <w:r w:rsidR="00062DFB" w:rsidRPr="00383E86">
        <w:rPr>
          <w:lang w:val="uk-UA"/>
        </w:rPr>
        <w:t xml:space="preserve"> особи в цифровому середовищі</w:t>
      </w:r>
      <w:r w:rsidR="00B501E6" w:rsidRPr="00383E86">
        <w:rPr>
          <w:lang w:val="uk-UA"/>
        </w:rPr>
        <w:t xml:space="preserve"> та інформаційному суспільстві</w:t>
      </w:r>
      <w:r w:rsidR="00090EBB" w:rsidRPr="00383E86">
        <w:rPr>
          <w:lang w:val="uk-UA"/>
        </w:rPr>
        <w:t>.</w:t>
      </w:r>
      <w:r w:rsidR="0042065F" w:rsidRPr="00383E86">
        <w:rPr>
          <w:lang w:val="uk-UA"/>
        </w:rPr>
        <w:t xml:space="preserve"> </w:t>
      </w:r>
      <w:r w:rsidR="00062DFB" w:rsidRPr="00383E86">
        <w:rPr>
          <w:lang w:val="uk-UA"/>
        </w:rPr>
        <w:t>Цифрова етика</w:t>
      </w:r>
      <w:r w:rsidR="00DE1C0A" w:rsidRPr="00383E86">
        <w:rPr>
          <w:lang w:val="uk-UA"/>
        </w:rPr>
        <w:t>,</w:t>
      </w:r>
      <w:r w:rsidR="00062DFB" w:rsidRPr="00383E86">
        <w:rPr>
          <w:lang w:val="uk-UA"/>
        </w:rPr>
        <w:t xml:space="preserve"> інформаційна етика, </w:t>
      </w:r>
      <w:proofErr w:type="spellStart"/>
      <w:r w:rsidR="00062DFB" w:rsidRPr="00383E86">
        <w:rPr>
          <w:lang w:val="uk-UA"/>
        </w:rPr>
        <w:t>діджитал</w:t>
      </w:r>
      <w:proofErr w:type="spellEnd"/>
      <w:r w:rsidR="00062DFB" w:rsidRPr="00383E86">
        <w:rPr>
          <w:lang w:val="uk-UA"/>
        </w:rPr>
        <w:t xml:space="preserve"> етик</w:t>
      </w:r>
      <w:r w:rsidR="00DE1C0A" w:rsidRPr="00383E86">
        <w:rPr>
          <w:lang w:val="uk-UA"/>
        </w:rPr>
        <w:t>ет</w:t>
      </w:r>
      <w:r w:rsidR="00062DFB" w:rsidRPr="00383E86">
        <w:rPr>
          <w:lang w:val="uk-UA"/>
        </w:rPr>
        <w:t>, мережевий етикет</w:t>
      </w:r>
      <w:r w:rsidR="00DE1C0A" w:rsidRPr="00383E86">
        <w:rPr>
          <w:lang w:val="uk-UA"/>
        </w:rPr>
        <w:t xml:space="preserve"> </w:t>
      </w:r>
      <w:r w:rsidR="00062DFB" w:rsidRPr="00383E86">
        <w:rPr>
          <w:lang w:val="uk-UA"/>
        </w:rPr>
        <w:t xml:space="preserve">– поняття, які набули актуальності в умовах глобальної </w:t>
      </w:r>
      <w:proofErr w:type="spellStart"/>
      <w:r w:rsidR="00062DFB" w:rsidRPr="00383E86">
        <w:rPr>
          <w:lang w:val="uk-UA"/>
        </w:rPr>
        <w:t>діджиталізації</w:t>
      </w:r>
      <w:proofErr w:type="spellEnd"/>
      <w:r w:rsidR="00062DFB" w:rsidRPr="00383E86">
        <w:rPr>
          <w:lang w:val="uk-UA"/>
        </w:rPr>
        <w:t xml:space="preserve"> та інтеграції суспільних відносин у цифрове середовище. </w:t>
      </w:r>
    </w:p>
    <w:p w14:paraId="04F441A2" w14:textId="77777777" w:rsidR="007B1FDB" w:rsidRPr="00383E86" w:rsidRDefault="00592D58" w:rsidP="00A72067">
      <w:pPr>
        <w:ind w:firstLine="709"/>
        <w:rPr>
          <w:lang w:val="uk-UA"/>
        </w:rPr>
      </w:pPr>
      <w:r w:rsidRPr="00383E86">
        <w:rPr>
          <w:lang w:val="uk-UA"/>
        </w:rPr>
        <w:t xml:space="preserve">Хоча ці поняття взаємопов’язані </w:t>
      </w:r>
      <w:r w:rsidR="00A03495" w:rsidRPr="00383E86">
        <w:rPr>
          <w:lang w:val="uk-UA"/>
        </w:rPr>
        <w:t xml:space="preserve">єдиною </w:t>
      </w:r>
      <w:r w:rsidRPr="00383E86">
        <w:rPr>
          <w:lang w:val="uk-UA"/>
        </w:rPr>
        <w:t xml:space="preserve">сферою </w:t>
      </w:r>
      <w:r w:rsidR="00A03495" w:rsidRPr="00383E86">
        <w:rPr>
          <w:lang w:val="uk-UA"/>
        </w:rPr>
        <w:t xml:space="preserve">свого </w:t>
      </w:r>
      <w:r w:rsidR="00246D42" w:rsidRPr="00383E86">
        <w:rPr>
          <w:lang w:val="uk-UA"/>
        </w:rPr>
        <w:t>буття</w:t>
      </w:r>
      <w:r w:rsidRPr="00383E86">
        <w:rPr>
          <w:lang w:val="uk-UA"/>
        </w:rPr>
        <w:t xml:space="preserve"> - </w:t>
      </w:r>
      <w:r w:rsidRPr="00383E86">
        <w:rPr>
          <w:bCs/>
          <w:lang w:val="uk-UA"/>
        </w:rPr>
        <w:t>цифров</w:t>
      </w:r>
      <w:r w:rsidR="00A03495" w:rsidRPr="00383E86">
        <w:rPr>
          <w:bCs/>
          <w:lang w:val="uk-UA"/>
        </w:rPr>
        <w:t>им</w:t>
      </w:r>
      <w:r w:rsidRPr="00383E86">
        <w:rPr>
          <w:bCs/>
          <w:lang w:val="uk-UA"/>
        </w:rPr>
        <w:t xml:space="preserve"> середовищ</w:t>
      </w:r>
      <w:r w:rsidR="00A03495" w:rsidRPr="00383E86">
        <w:rPr>
          <w:bCs/>
          <w:lang w:val="uk-UA"/>
        </w:rPr>
        <w:t>ем</w:t>
      </w:r>
      <w:r w:rsidRPr="00383E86">
        <w:rPr>
          <w:lang w:val="uk-UA"/>
        </w:rPr>
        <w:t xml:space="preserve">, кожне </w:t>
      </w:r>
      <w:r w:rsidR="00246D42" w:rsidRPr="00383E86">
        <w:rPr>
          <w:lang w:val="uk-UA"/>
        </w:rPr>
        <w:t>і</w:t>
      </w:r>
      <w:r w:rsidRPr="00383E86">
        <w:rPr>
          <w:lang w:val="uk-UA"/>
        </w:rPr>
        <w:t>з них має свою специфіку, правове підґрунтя та сферу застосування</w:t>
      </w:r>
      <w:r w:rsidR="00062DFB" w:rsidRPr="00383E86">
        <w:rPr>
          <w:lang w:val="uk-UA"/>
        </w:rPr>
        <w:t xml:space="preserve">, </w:t>
      </w:r>
      <w:r w:rsidRPr="00383E86">
        <w:rPr>
          <w:lang w:val="uk-UA"/>
        </w:rPr>
        <w:t xml:space="preserve">стосуються різних аспектів регулювання поведінки людей і соціальних груп у цифровому середовищі. </w:t>
      </w:r>
      <w:r w:rsidR="007B1FDB" w:rsidRPr="00383E86">
        <w:rPr>
          <w:lang w:val="uk-UA"/>
        </w:rPr>
        <w:t>У зв’язку із чим з’ясування особливостей філософського та теоретико-правового розуміння означених понять у цифровому середовищі є актуальним.</w:t>
      </w:r>
    </w:p>
    <w:p w14:paraId="2986917C" w14:textId="20F959DA" w:rsidR="00642FBD" w:rsidRPr="00383E86" w:rsidRDefault="007B1FDB" w:rsidP="00A72067">
      <w:pPr>
        <w:ind w:firstLine="709"/>
        <w:rPr>
          <w:lang w:val="uk-UA"/>
        </w:rPr>
      </w:pPr>
      <w:r w:rsidRPr="00383E86">
        <w:rPr>
          <w:b/>
          <w:lang w:val="uk-UA"/>
        </w:rPr>
        <w:t>Аналіз останніх джерел і публікацій.</w:t>
      </w:r>
      <w:r w:rsidRPr="00383E86">
        <w:rPr>
          <w:lang w:val="uk-UA"/>
        </w:rPr>
        <w:t xml:space="preserve"> </w:t>
      </w:r>
      <w:r w:rsidR="000E17E8" w:rsidRPr="00383E86">
        <w:rPr>
          <w:lang w:val="uk-UA"/>
        </w:rPr>
        <w:t xml:space="preserve">Теоретично-методичні основи </w:t>
      </w:r>
      <w:r w:rsidR="00893EE7" w:rsidRPr="00383E86">
        <w:rPr>
          <w:lang w:val="uk-UA"/>
        </w:rPr>
        <w:t>розуміння</w:t>
      </w:r>
      <w:r w:rsidR="000E17E8" w:rsidRPr="00383E86">
        <w:rPr>
          <w:lang w:val="uk-UA"/>
        </w:rPr>
        <w:t xml:space="preserve"> цифрово</w:t>
      </w:r>
      <w:r w:rsidR="00893EE7" w:rsidRPr="00383E86">
        <w:rPr>
          <w:lang w:val="uk-UA"/>
        </w:rPr>
        <w:t>ї</w:t>
      </w:r>
      <w:r w:rsidR="000E17E8" w:rsidRPr="00383E86">
        <w:rPr>
          <w:lang w:val="uk-UA"/>
        </w:rPr>
        <w:t xml:space="preserve"> етик</w:t>
      </w:r>
      <w:r w:rsidR="00893EE7" w:rsidRPr="00383E86">
        <w:rPr>
          <w:lang w:val="uk-UA"/>
        </w:rPr>
        <w:t>и,</w:t>
      </w:r>
      <w:r w:rsidR="000E17E8" w:rsidRPr="00383E86">
        <w:rPr>
          <w:lang w:val="uk-UA"/>
        </w:rPr>
        <w:t xml:space="preserve"> а також сучасні наукові дослідження з цифрової комунікації розкрито у роботах </w:t>
      </w:r>
      <w:r w:rsidR="00A33D4B" w:rsidRPr="00383E86">
        <w:rPr>
          <w:lang w:val="uk-UA"/>
        </w:rPr>
        <w:t>таких</w:t>
      </w:r>
      <w:r w:rsidR="000E17E8" w:rsidRPr="00383E86">
        <w:rPr>
          <w:lang w:val="uk-UA"/>
        </w:rPr>
        <w:t xml:space="preserve"> вчених</w:t>
      </w:r>
      <w:r w:rsidR="00893EE7" w:rsidRPr="00383E86">
        <w:rPr>
          <w:lang w:val="uk-UA"/>
        </w:rPr>
        <w:t>:</w:t>
      </w:r>
      <w:r w:rsidRPr="00383E86">
        <w:rPr>
          <w:lang w:val="uk-UA"/>
        </w:rPr>
        <w:t xml:space="preserve"> </w:t>
      </w:r>
      <w:r w:rsidR="00F36401" w:rsidRPr="00383E86">
        <w:rPr>
          <w:lang w:val="uk-UA"/>
        </w:rPr>
        <w:t xml:space="preserve">Н. І. </w:t>
      </w:r>
      <w:proofErr w:type="spellStart"/>
      <w:r w:rsidR="00F36401" w:rsidRPr="00383E86">
        <w:rPr>
          <w:lang w:val="uk-UA"/>
        </w:rPr>
        <w:t>Головіної</w:t>
      </w:r>
      <w:proofErr w:type="spellEnd"/>
      <w:r w:rsidRPr="00383E86">
        <w:rPr>
          <w:lang w:val="uk-UA"/>
        </w:rPr>
        <w:t xml:space="preserve">, </w:t>
      </w:r>
      <w:r w:rsidR="00F36401" w:rsidRPr="00383E86">
        <w:rPr>
          <w:lang w:val="uk-UA"/>
        </w:rPr>
        <w:t xml:space="preserve">В. С. Гудзь, І. М. Кравець, Ж. О. </w:t>
      </w:r>
      <w:proofErr w:type="spellStart"/>
      <w:r w:rsidR="00F36401" w:rsidRPr="00383E86">
        <w:rPr>
          <w:lang w:val="uk-UA"/>
        </w:rPr>
        <w:t>Андрійченко</w:t>
      </w:r>
      <w:proofErr w:type="spellEnd"/>
      <w:r w:rsidR="00F36401" w:rsidRPr="00383E86">
        <w:rPr>
          <w:lang w:val="uk-UA"/>
        </w:rPr>
        <w:t xml:space="preserve">, Т. П. Близнюк, О. В. Майстренко, М. І. Коробко </w:t>
      </w:r>
      <w:r w:rsidRPr="00383E86">
        <w:rPr>
          <w:lang w:val="uk-UA"/>
        </w:rPr>
        <w:t xml:space="preserve">та ін. Формування інформаційно-етичних теорій відбувається на </w:t>
      </w:r>
      <w:r w:rsidRPr="00383E86">
        <w:rPr>
          <w:lang w:val="uk-UA"/>
        </w:rPr>
        <w:lastRenderedPageBreak/>
        <w:t xml:space="preserve">основі робіт таких сучасних </w:t>
      </w:r>
      <w:r w:rsidR="00893EE7" w:rsidRPr="00383E86">
        <w:rPr>
          <w:lang w:val="uk-UA"/>
        </w:rPr>
        <w:t>правників</w:t>
      </w:r>
      <w:r w:rsidRPr="00383E86">
        <w:rPr>
          <w:lang w:val="uk-UA"/>
        </w:rPr>
        <w:t xml:space="preserve"> і філософів, як Д. Ван </w:t>
      </w:r>
      <w:proofErr w:type="spellStart"/>
      <w:r w:rsidRPr="00383E86">
        <w:rPr>
          <w:lang w:val="uk-UA"/>
        </w:rPr>
        <w:t>ден</w:t>
      </w:r>
      <w:proofErr w:type="spellEnd"/>
      <w:r w:rsidRPr="00383E86">
        <w:rPr>
          <w:lang w:val="uk-UA"/>
        </w:rPr>
        <w:t xml:space="preserve"> </w:t>
      </w:r>
      <w:proofErr w:type="spellStart"/>
      <w:r w:rsidRPr="00383E86">
        <w:rPr>
          <w:lang w:val="uk-UA"/>
        </w:rPr>
        <w:t>Ховен</w:t>
      </w:r>
      <w:proofErr w:type="spellEnd"/>
      <w:r w:rsidRPr="00383E86">
        <w:rPr>
          <w:lang w:val="uk-UA"/>
        </w:rPr>
        <w:t>, Д.</w:t>
      </w:r>
      <w:r w:rsidR="004860C5" w:rsidRPr="00383E86">
        <w:rPr>
          <w:lang w:val="uk-UA"/>
        </w:rPr>
        <w:t> </w:t>
      </w:r>
      <w:proofErr w:type="spellStart"/>
      <w:r w:rsidRPr="00383E86">
        <w:rPr>
          <w:lang w:val="uk-UA"/>
        </w:rPr>
        <w:t>Готтербарн</w:t>
      </w:r>
      <w:proofErr w:type="spellEnd"/>
      <w:r w:rsidRPr="00383E86">
        <w:rPr>
          <w:lang w:val="uk-UA"/>
        </w:rPr>
        <w:t xml:space="preserve">, Р. </w:t>
      </w:r>
      <w:proofErr w:type="spellStart"/>
      <w:r w:rsidRPr="00383E86">
        <w:rPr>
          <w:lang w:val="uk-UA"/>
        </w:rPr>
        <w:t>Капурро</w:t>
      </w:r>
      <w:proofErr w:type="spellEnd"/>
      <w:r w:rsidRPr="00383E86">
        <w:rPr>
          <w:lang w:val="uk-UA"/>
        </w:rPr>
        <w:t xml:space="preserve">, X. </w:t>
      </w:r>
      <w:proofErr w:type="spellStart"/>
      <w:r w:rsidRPr="00383E86">
        <w:rPr>
          <w:lang w:val="uk-UA"/>
        </w:rPr>
        <w:t>Ніссенбаум</w:t>
      </w:r>
      <w:proofErr w:type="spellEnd"/>
      <w:r w:rsidRPr="00383E86">
        <w:rPr>
          <w:lang w:val="uk-UA"/>
        </w:rPr>
        <w:t xml:space="preserve">, С. </w:t>
      </w:r>
      <w:proofErr w:type="spellStart"/>
      <w:r w:rsidRPr="00383E86">
        <w:rPr>
          <w:lang w:val="uk-UA"/>
        </w:rPr>
        <w:t>Роджерсон</w:t>
      </w:r>
      <w:proofErr w:type="spellEnd"/>
      <w:r w:rsidRPr="00383E86">
        <w:rPr>
          <w:lang w:val="uk-UA"/>
        </w:rPr>
        <w:t xml:space="preserve">, Р.А. </w:t>
      </w:r>
      <w:proofErr w:type="spellStart"/>
      <w:r w:rsidRPr="00383E86">
        <w:rPr>
          <w:lang w:val="uk-UA"/>
        </w:rPr>
        <w:t>Спінелло</w:t>
      </w:r>
      <w:proofErr w:type="spellEnd"/>
      <w:r w:rsidRPr="00383E86">
        <w:rPr>
          <w:lang w:val="uk-UA"/>
        </w:rPr>
        <w:t xml:space="preserve"> та ін</w:t>
      </w:r>
      <w:r w:rsidR="00F36401" w:rsidRPr="00383E86">
        <w:rPr>
          <w:lang w:val="uk-UA"/>
        </w:rPr>
        <w:t>.</w:t>
      </w:r>
      <w:r w:rsidR="0022116C">
        <w:rPr>
          <w:rStyle w:val="FootnoteReference"/>
          <w:lang w:val="uk-UA"/>
        </w:rPr>
        <w:footnoteReference w:id="1"/>
      </w:r>
      <w:r w:rsidR="00642FBD" w:rsidRPr="00383E86">
        <w:rPr>
          <w:lang w:val="uk-UA"/>
        </w:rPr>
        <w:t xml:space="preserve">. </w:t>
      </w:r>
    </w:p>
    <w:p w14:paraId="2A880D47" w14:textId="77777777" w:rsidR="00642FBD" w:rsidRPr="00383E86" w:rsidRDefault="00642FBD" w:rsidP="00A72067">
      <w:pPr>
        <w:ind w:firstLine="709"/>
        <w:rPr>
          <w:lang w:val="uk-UA"/>
        </w:rPr>
      </w:pPr>
      <w:r w:rsidRPr="00383E86">
        <w:rPr>
          <w:lang w:val="uk-UA"/>
        </w:rPr>
        <w:t>Не дивлячись на значну кількість робіт у відповідній сфері, стрімкий розвиток цифрового середовища суспільства та особи, потребує подальших наукових розвідок у відповідній галузі наукових знань.</w:t>
      </w:r>
    </w:p>
    <w:p w14:paraId="40721E5B" w14:textId="77777777" w:rsidR="00642FBD" w:rsidRPr="00383E86" w:rsidRDefault="00642FBD" w:rsidP="00A72067">
      <w:pPr>
        <w:ind w:firstLine="709"/>
        <w:rPr>
          <w:lang w:val="uk-UA"/>
        </w:rPr>
      </w:pPr>
      <w:r w:rsidRPr="00383E86">
        <w:rPr>
          <w:b/>
          <w:lang w:val="uk-UA"/>
        </w:rPr>
        <w:t>Мета статті.</w:t>
      </w:r>
      <w:r w:rsidRPr="00383E86">
        <w:rPr>
          <w:lang w:val="uk-UA"/>
        </w:rPr>
        <w:t xml:space="preserve"> Встановити філософські та теоретико-правові основи розуміння цифрової етики, інформаційної етики, </w:t>
      </w:r>
      <w:proofErr w:type="spellStart"/>
      <w:r w:rsidRPr="00383E86">
        <w:rPr>
          <w:lang w:val="uk-UA"/>
        </w:rPr>
        <w:t>діджитал</w:t>
      </w:r>
      <w:proofErr w:type="spellEnd"/>
      <w:r w:rsidRPr="00383E86">
        <w:rPr>
          <w:lang w:val="uk-UA"/>
        </w:rPr>
        <w:t xml:space="preserve"> етикету, мережевого етикету в системі наукових знань.</w:t>
      </w:r>
    </w:p>
    <w:p w14:paraId="7503606C" w14:textId="78EF49C9" w:rsidR="00642FBD" w:rsidRPr="00383E86" w:rsidRDefault="00642FBD" w:rsidP="00A72067">
      <w:pPr>
        <w:ind w:firstLine="709"/>
        <w:rPr>
          <w:lang w:val="uk-UA"/>
        </w:rPr>
      </w:pPr>
      <w:r w:rsidRPr="00383E86">
        <w:rPr>
          <w:b/>
          <w:lang w:val="uk-UA"/>
        </w:rPr>
        <w:t>Виклад основного матеріалу.</w:t>
      </w:r>
      <w:r w:rsidRPr="00383E86">
        <w:rPr>
          <w:lang w:val="uk-UA"/>
        </w:rPr>
        <w:t xml:space="preserve"> Дослідженням таких понять, як цифрова етика, інформаційна етика, </w:t>
      </w:r>
      <w:proofErr w:type="spellStart"/>
      <w:r w:rsidRPr="00383E86">
        <w:rPr>
          <w:lang w:val="uk-UA"/>
        </w:rPr>
        <w:t>діджитал</w:t>
      </w:r>
      <w:proofErr w:type="spellEnd"/>
      <w:r w:rsidRPr="00383E86">
        <w:rPr>
          <w:lang w:val="uk-UA"/>
        </w:rPr>
        <w:t xml:space="preserve"> етикет, мережевий етикет займаються філософія та окремі суспільні науки, кожна з яких використовує свій специфічний методологічний підхід і формує власне розуміння кожного із них. Зокрема, філософія займається вивченням етичних принципів і моральних аспектів, що виникають у контексті використання цифрових технологій. Вона аналізує питання природи моралі в цифровому середовищі, взаємозв'язок права та етики, а також моральної відповідальності за технологічні інновації</w:t>
      </w:r>
      <w:r w:rsidR="0022116C">
        <w:rPr>
          <w:rStyle w:val="FootnoteReference"/>
          <w:lang w:val="uk-UA"/>
        </w:rPr>
        <w:footnoteReference w:id="2"/>
      </w:r>
      <w:r w:rsidRPr="00383E86">
        <w:rPr>
          <w:lang w:val="uk-UA"/>
        </w:rPr>
        <w:t>.</w:t>
      </w:r>
    </w:p>
    <w:p w14:paraId="1D97077F" w14:textId="63047F9C" w:rsidR="00642FBD" w:rsidRPr="00383E86" w:rsidRDefault="00642FBD" w:rsidP="00A72067">
      <w:pPr>
        <w:ind w:firstLine="709"/>
        <w:rPr>
          <w:lang w:val="uk-UA"/>
        </w:rPr>
      </w:pPr>
      <w:r w:rsidRPr="00383E86">
        <w:rPr>
          <w:lang w:val="uk-UA"/>
        </w:rPr>
        <w:t xml:space="preserve">Натомість, соціологія зосереджена на вивчені соціальних наслідків розвитку цифрових технологій, їхньому впливі на інститути суспільства, соціальну взаємодію та поведінку людей у цифровому просторі. Соціологи аналізують вплив цифрових технологій на соціалізацію, </w:t>
      </w:r>
      <w:proofErr w:type="spellStart"/>
      <w:r w:rsidRPr="00383E86">
        <w:rPr>
          <w:lang w:val="uk-UA"/>
        </w:rPr>
        <w:t>інклюзивність</w:t>
      </w:r>
      <w:proofErr w:type="spellEnd"/>
      <w:r w:rsidRPr="00383E86">
        <w:rPr>
          <w:lang w:val="uk-UA"/>
        </w:rPr>
        <w:t xml:space="preserve"> та взаємодію між різними соціальними групами</w:t>
      </w:r>
      <w:r w:rsidR="0022116C">
        <w:rPr>
          <w:rStyle w:val="FootnoteReference"/>
          <w:lang w:val="uk-UA"/>
        </w:rPr>
        <w:footnoteReference w:id="3"/>
      </w:r>
      <w:r w:rsidRPr="00383E86">
        <w:rPr>
          <w:lang w:val="uk-UA"/>
        </w:rPr>
        <w:t>.</w:t>
      </w:r>
    </w:p>
    <w:p w14:paraId="46075B25" w14:textId="2D2F5532" w:rsidR="00642FBD" w:rsidRPr="00383E86" w:rsidRDefault="00642FBD" w:rsidP="00A72067">
      <w:pPr>
        <w:ind w:firstLine="709"/>
        <w:rPr>
          <w:lang w:val="uk-UA"/>
        </w:rPr>
      </w:pPr>
      <w:r w:rsidRPr="00383E86">
        <w:rPr>
          <w:lang w:val="uk-UA"/>
        </w:rPr>
        <w:t xml:space="preserve">Психологія, а саме її складова – </w:t>
      </w:r>
      <w:proofErr w:type="spellStart"/>
      <w:r w:rsidRPr="00383E86">
        <w:rPr>
          <w:lang w:val="uk-UA"/>
        </w:rPr>
        <w:t>кіберпсихологія</w:t>
      </w:r>
      <w:proofErr w:type="spellEnd"/>
      <w:r w:rsidRPr="00383E86">
        <w:rPr>
          <w:lang w:val="uk-UA"/>
        </w:rPr>
        <w:t xml:space="preserve"> досліджує вплив цифрових технологій на психічне здоров’я користувачів, взаємодію в онлайн-просторі, а також зміни у соціальних та емоційних відносинах, що виникають внаслідок використання цифрових комунікаційних платформ</w:t>
      </w:r>
      <w:r w:rsidR="0022116C">
        <w:rPr>
          <w:rStyle w:val="FootnoteReference"/>
          <w:lang w:val="uk-UA"/>
        </w:rPr>
        <w:footnoteReference w:id="4"/>
      </w:r>
      <w:r w:rsidRPr="00383E86">
        <w:rPr>
          <w:lang w:val="uk-UA"/>
        </w:rPr>
        <w:t>.</w:t>
      </w:r>
    </w:p>
    <w:p w14:paraId="23406346" w14:textId="5AA3818B" w:rsidR="00642FBD" w:rsidRPr="00383E86" w:rsidRDefault="00642FBD" w:rsidP="00A72067">
      <w:pPr>
        <w:ind w:firstLine="709"/>
        <w:rPr>
          <w:lang w:val="uk-UA"/>
        </w:rPr>
      </w:pPr>
      <w:r w:rsidRPr="00383E86">
        <w:rPr>
          <w:lang w:val="uk-UA"/>
        </w:rPr>
        <w:lastRenderedPageBreak/>
        <w:t xml:space="preserve">Інформатика, яка належить до дисциплін </w:t>
      </w:r>
      <w:r w:rsidRPr="00383E86">
        <w:rPr>
          <w:rStyle w:val="Strong"/>
          <w:b w:val="0"/>
          <w:lang w:val="uk-UA"/>
        </w:rPr>
        <w:t xml:space="preserve">природничо-математичного циклу, направлена на </w:t>
      </w:r>
      <w:r w:rsidRPr="00383E86">
        <w:rPr>
          <w:lang w:val="uk-UA"/>
        </w:rPr>
        <w:t>вивчання процесів обробки, зберігання, передавання та використання інформації, забезпечує технічне підґрунтя для реалізації етичних принципів у розробці програмного забезпечення та цифрових інструментів. Вона вивчає етичні проблеми, пов'язані з використанням алгоритмів, штучного інтелекту та великих даних, а також розробляє засоби для забезпечення прозорості та безпеки в інформаційних системах</w:t>
      </w:r>
      <w:r w:rsidR="00ED5297">
        <w:rPr>
          <w:rStyle w:val="FootnoteReference"/>
          <w:lang w:val="uk-UA"/>
        </w:rPr>
        <w:footnoteReference w:id="5"/>
      </w:r>
      <w:r w:rsidRPr="00383E86">
        <w:rPr>
          <w:lang w:val="uk-UA"/>
        </w:rPr>
        <w:t>.</w:t>
      </w:r>
    </w:p>
    <w:p w14:paraId="782D3D2F" w14:textId="77777777" w:rsidR="00642FBD" w:rsidRPr="00383E86" w:rsidRDefault="00642FBD" w:rsidP="00A72067">
      <w:pPr>
        <w:ind w:firstLine="709"/>
        <w:rPr>
          <w:lang w:val="uk-UA"/>
        </w:rPr>
      </w:pPr>
      <w:r w:rsidRPr="00383E86">
        <w:rPr>
          <w:lang w:val="uk-UA"/>
        </w:rPr>
        <w:t xml:space="preserve">Особливе місце в системі суспільних наук займають правові науки, оскільки правовою основою буття </w:t>
      </w:r>
      <w:r w:rsidRPr="00383E86">
        <w:rPr>
          <w:bCs/>
          <w:lang w:val="uk-UA"/>
        </w:rPr>
        <w:t xml:space="preserve">цифрового середовища виступають різноманітні джерела права. </w:t>
      </w:r>
      <w:r w:rsidRPr="00383E86">
        <w:rPr>
          <w:lang w:val="uk-UA"/>
        </w:rPr>
        <w:t xml:space="preserve">Правові науки досліджують правові основи регулювання взаємодії в цифровому середовищі. Вони фокусується на розробці правових норм, що стосуються забезпечення дотримання прав людини в умовах використання сучасних технологій, захисту персональних даних, боротьби з </w:t>
      </w:r>
      <w:proofErr w:type="spellStart"/>
      <w:r w:rsidRPr="00383E86">
        <w:rPr>
          <w:lang w:val="uk-UA"/>
        </w:rPr>
        <w:t>кіберзлочинами</w:t>
      </w:r>
      <w:proofErr w:type="spellEnd"/>
      <w:r w:rsidRPr="00383E86">
        <w:rPr>
          <w:lang w:val="uk-UA"/>
        </w:rPr>
        <w:t>, захисту прав споживачів і користувачів інтернету, а також регулювання етичних норм у цифрових комунікаціях.</w:t>
      </w:r>
    </w:p>
    <w:p w14:paraId="7A911C39" w14:textId="77777777" w:rsidR="00642FBD" w:rsidRPr="00383E86" w:rsidRDefault="00642FBD" w:rsidP="00A72067">
      <w:pPr>
        <w:ind w:firstLine="709"/>
        <w:rPr>
          <w:lang w:val="uk-UA"/>
        </w:rPr>
      </w:pPr>
      <w:r w:rsidRPr="00383E86">
        <w:rPr>
          <w:lang w:val="uk-UA"/>
        </w:rPr>
        <w:t>Правові науки, предметом вивчення яких є цифрове середовище та інформаційне суспільство належать, як до внутрішньодержавної системи права, так, і до міжнародного права.</w:t>
      </w:r>
    </w:p>
    <w:p w14:paraId="2BF4A321" w14:textId="6D6423C8" w:rsidR="00642FBD" w:rsidRPr="00383E86" w:rsidRDefault="00642FBD" w:rsidP="00A72067">
      <w:pPr>
        <w:ind w:firstLine="709"/>
        <w:rPr>
          <w:lang w:val="uk-UA"/>
        </w:rPr>
      </w:pPr>
      <w:r w:rsidRPr="00383E86">
        <w:rPr>
          <w:lang w:val="uk-UA"/>
        </w:rPr>
        <w:t xml:space="preserve">Право інформаційних технологій є однією з основних галузей національного права, що вивчає правові аспекти, пов'язані з цифровими технологіями, інформаційними системами та їхнім використанням. Предметом цієї науки є регулювання обігу інформації, захист персональних даних, питання авторського права в цифровому середовищі, правовий статус електронних підписів і контрактів, а також регулювання </w:t>
      </w:r>
      <w:proofErr w:type="spellStart"/>
      <w:r w:rsidRPr="00383E86">
        <w:rPr>
          <w:lang w:val="uk-UA"/>
        </w:rPr>
        <w:t>кібербезпеки</w:t>
      </w:r>
      <w:proofErr w:type="spellEnd"/>
      <w:r w:rsidRPr="00383E86">
        <w:rPr>
          <w:lang w:val="uk-UA"/>
        </w:rPr>
        <w:t>. Ця галузь також вивчає правові механізми протидії інтернет-злочинності та порушенням цифрових етичних норм</w:t>
      </w:r>
      <w:r w:rsidR="00ED5297">
        <w:rPr>
          <w:rStyle w:val="FootnoteReference"/>
          <w:lang w:val="uk-UA"/>
        </w:rPr>
        <w:footnoteReference w:id="6"/>
      </w:r>
      <w:r w:rsidRPr="00383E86">
        <w:rPr>
          <w:lang w:val="uk-UA"/>
        </w:rPr>
        <w:t>.</w:t>
      </w:r>
    </w:p>
    <w:p w14:paraId="6322FC88" w14:textId="1912A67E" w:rsidR="00642FBD" w:rsidRPr="00383E86" w:rsidRDefault="00642FBD" w:rsidP="00A72067">
      <w:pPr>
        <w:ind w:firstLine="709"/>
        <w:rPr>
          <w:lang w:val="uk-UA"/>
        </w:rPr>
      </w:pPr>
      <w:r w:rsidRPr="00383E86">
        <w:rPr>
          <w:lang w:val="uk-UA"/>
        </w:rPr>
        <w:lastRenderedPageBreak/>
        <w:t xml:space="preserve">Конституційне право встановлює правовий статус особи в цифровому середовищі, зокрема права на </w:t>
      </w:r>
      <w:proofErr w:type="spellStart"/>
      <w:r w:rsidRPr="00383E86">
        <w:rPr>
          <w:lang w:val="uk-UA"/>
        </w:rPr>
        <w:t>приватність</w:t>
      </w:r>
      <w:proofErr w:type="spellEnd"/>
      <w:r w:rsidRPr="00383E86">
        <w:rPr>
          <w:lang w:val="uk-UA"/>
        </w:rPr>
        <w:t xml:space="preserve"> і захист персональних даних. Важливим аспектом є регулювання свободи слова та доступу до інформації в умовах розвитку цифрових технологій. Конституційне право розглядає питання взаємодії між правами людини та розвитком технологій, зокрема, баланс між правом на </w:t>
      </w:r>
      <w:proofErr w:type="spellStart"/>
      <w:r w:rsidRPr="00383E86">
        <w:rPr>
          <w:lang w:val="uk-UA"/>
        </w:rPr>
        <w:t>приватність</w:t>
      </w:r>
      <w:proofErr w:type="spellEnd"/>
      <w:r w:rsidRPr="00383E86">
        <w:rPr>
          <w:lang w:val="uk-UA"/>
        </w:rPr>
        <w:t xml:space="preserve"> і державними інтересами в цифрову епоху</w:t>
      </w:r>
      <w:r w:rsidR="00ED5297">
        <w:rPr>
          <w:rStyle w:val="FootnoteReference"/>
          <w:lang w:val="uk-UA"/>
        </w:rPr>
        <w:footnoteReference w:id="7"/>
      </w:r>
      <w:r w:rsidRPr="00383E86">
        <w:rPr>
          <w:lang w:val="uk-UA"/>
        </w:rPr>
        <w:t>.</w:t>
      </w:r>
    </w:p>
    <w:p w14:paraId="503EDB8D" w14:textId="5EECAFF2" w:rsidR="00642FBD" w:rsidRPr="00383E86" w:rsidRDefault="00642FBD" w:rsidP="00A72067">
      <w:pPr>
        <w:ind w:firstLine="709"/>
        <w:rPr>
          <w:lang w:val="uk-UA"/>
        </w:rPr>
      </w:pPr>
      <w:r w:rsidRPr="00383E86">
        <w:rPr>
          <w:lang w:val="uk-UA"/>
        </w:rPr>
        <w:t>Цивільне право займається правовим регулюванням відносин, що виникають у сфері цифрових технологій та інформації, зокрема права власності на цифрові активи, договори в електронному вигляді та етику комерційних взаємодій у цифровому середовищі. Цивільне право також вивчає питання відповідальності за порушення етичних норм у контексті онлайн-торгівлі, інтелектуальної власності та захисту прав споживачів</w:t>
      </w:r>
      <w:r w:rsidR="00ED5297">
        <w:rPr>
          <w:rStyle w:val="FootnoteReference"/>
          <w:lang w:val="uk-UA"/>
        </w:rPr>
        <w:footnoteReference w:id="8"/>
      </w:r>
      <w:r w:rsidRPr="00383E86">
        <w:rPr>
          <w:lang w:val="uk-UA"/>
        </w:rPr>
        <w:t>.</w:t>
      </w:r>
    </w:p>
    <w:p w14:paraId="16798A84" w14:textId="2EB37361" w:rsidR="00642FBD" w:rsidRPr="00383E86" w:rsidRDefault="00642FBD" w:rsidP="00A72067">
      <w:pPr>
        <w:ind w:firstLine="709"/>
        <w:rPr>
          <w:lang w:val="uk-UA"/>
        </w:rPr>
      </w:pPr>
      <w:r w:rsidRPr="00383E86">
        <w:rPr>
          <w:lang w:val="uk-UA"/>
        </w:rPr>
        <w:t xml:space="preserve">Кримінальне право фокусується на вивченні правових норм, що визначають відповідальність за порушення, пов'язані з використанням цифрових технологій. Це включає в себе вивчення </w:t>
      </w:r>
      <w:proofErr w:type="spellStart"/>
      <w:r w:rsidRPr="00383E86">
        <w:rPr>
          <w:lang w:val="uk-UA"/>
        </w:rPr>
        <w:t>кіберзлочинів</w:t>
      </w:r>
      <w:proofErr w:type="spellEnd"/>
      <w:r w:rsidRPr="00383E86">
        <w:rPr>
          <w:lang w:val="uk-UA"/>
        </w:rPr>
        <w:t xml:space="preserve">, таких як </w:t>
      </w:r>
      <w:proofErr w:type="spellStart"/>
      <w:r w:rsidRPr="00383E86">
        <w:rPr>
          <w:lang w:val="uk-UA"/>
        </w:rPr>
        <w:t>хакерство</w:t>
      </w:r>
      <w:proofErr w:type="spellEnd"/>
      <w:r w:rsidRPr="00383E86">
        <w:rPr>
          <w:lang w:val="uk-UA"/>
        </w:rPr>
        <w:t xml:space="preserve">, шахрайство в інтернеті, порушення авторських прав, а також наслідки за порушення етичних норм у цифровому просторі, таких як </w:t>
      </w:r>
      <w:proofErr w:type="spellStart"/>
      <w:r w:rsidRPr="00383E86">
        <w:rPr>
          <w:lang w:val="uk-UA"/>
        </w:rPr>
        <w:t>кібербулінг</w:t>
      </w:r>
      <w:proofErr w:type="spellEnd"/>
      <w:r w:rsidRPr="00383E86">
        <w:rPr>
          <w:lang w:val="uk-UA"/>
        </w:rPr>
        <w:t>, образи чи неправомірне поширення інформації</w:t>
      </w:r>
      <w:r w:rsidR="00ED5297">
        <w:rPr>
          <w:rStyle w:val="FootnoteReference"/>
          <w:lang w:val="uk-UA"/>
        </w:rPr>
        <w:footnoteReference w:id="9"/>
      </w:r>
      <w:r w:rsidRPr="00383E86">
        <w:rPr>
          <w:lang w:val="uk-UA"/>
        </w:rPr>
        <w:t>.</w:t>
      </w:r>
    </w:p>
    <w:p w14:paraId="4FC398B5" w14:textId="6362FA79" w:rsidR="00642FBD" w:rsidRPr="00383E86" w:rsidRDefault="00642FBD" w:rsidP="00A72067">
      <w:pPr>
        <w:ind w:firstLine="709"/>
        <w:rPr>
          <w:lang w:val="uk-UA"/>
        </w:rPr>
      </w:pPr>
      <w:r w:rsidRPr="00383E86">
        <w:rPr>
          <w:lang w:val="uk-UA"/>
        </w:rPr>
        <w:t xml:space="preserve">Адміністративне право досліджує правові норми, які регулюють діяльність державних органів у сфері цифрових технологій. Це включає контроль за діяльністю інтернет-компаній, забезпечення </w:t>
      </w:r>
      <w:proofErr w:type="spellStart"/>
      <w:r w:rsidRPr="00383E86">
        <w:rPr>
          <w:lang w:val="uk-UA"/>
        </w:rPr>
        <w:t>кібербезпеки</w:t>
      </w:r>
      <w:proofErr w:type="spellEnd"/>
      <w:r w:rsidRPr="00383E86">
        <w:rPr>
          <w:lang w:val="uk-UA"/>
        </w:rPr>
        <w:t>, впровадження нормативів для захисту персональних даних, а також регулювання державного нагляду за дотриманням етичних стандартів у цифровому середовищі</w:t>
      </w:r>
      <w:r w:rsidR="00ED5297">
        <w:rPr>
          <w:rStyle w:val="FootnoteReference"/>
          <w:lang w:val="uk-UA"/>
        </w:rPr>
        <w:footnoteReference w:id="10"/>
      </w:r>
      <w:r w:rsidRPr="00383E86">
        <w:rPr>
          <w:lang w:val="uk-UA"/>
        </w:rPr>
        <w:t>.</w:t>
      </w:r>
    </w:p>
    <w:p w14:paraId="1DC63EC8" w14:textId="7E4D4DC1" w:rsidR="00642FBD" w:rsidRPr="00383E86" w:rsidRDefault="00642FBD" w:rsidP="00A72067">
      <w:pPr>
        <w:ind w:firstLine="709"/>
        <w:rPr>
          <w:lang w:val="uk-UA"/>
        </w:rPr>
      </w:pPr>
      <w:r w:rsidRPr="00383E86">
        <w:rPr>
          <w:lang w:val="uk-UA"/>
        </w:rPr>
        <w:lastRenderedPageBreak/>
        <w:t xml:space="preserve">На відміну від внутрішньодержавного права, міжнародне право вивчає правові механізми, які дозволяють узгоджувати різні національні підходи до захисту інформації та етичних стандартів в умовах глобалізації цифрового простору. Міжнародне право займається дослідженням правових аспектів, пов'язаних з глобальним обігом інформації, захистом прав людини в цифровому середовищі, а також координацією міжнародних стандартів у сфері </w:t>
      </w:r>
      <w:proofErr w:type="spellStart"/>
      <w:r w:rsidRPr="00383E86">
        <w:rPr>
          <w:lang w:val="uk-UA"/>
        </w:rPr>
        <w:t>кібербезпеки</w:t>
      </w:r>
      <w:proofErr w:type="spellEnd"/>
      <w:r w:rsidRPr="00383E86">
        <w:rPr>
          <w:lang w:val="uk-UA"/>
        </w:rPr>
        <w:t xml:space="preserve"> та інтернет-регулювання</w:t>
      </w:r>
      <w:r w:rsidR="00ED5297">
        <w:rPr>
          <w:rStyle w:val="FootnoteReference"/>
          <w:lang w:val="uk-UA"/>
        </w:rPr>
        <w:footnoteReference w:id="11"/>
      </w:r>
      <w:r w:rsidRPr="00383E86">
        <w:rPr>
          <w:lang w:val="uk-UA"/>
        </w:rPr>
        <w:t>.</w:t>
      </w:r>
    </w:p>
    <w:p w14:paraId="59634F21" w14:textId="77777777" w:rsidR="00642FBD" w:rsidRPr="00383E86" w:rsidRDefault="00642FBD" w:rsidP="00A72067">
      <w:pPr>
        <w:ind w:firstLine="709"/>
        <w:rPr>
          <w:lang w:val="uk-UA"/>
        </w:rPr>
      </w:pPr>
      <w:r w:rsidRPr="00383E86">
        <w:rPr>
          <w:lang w:val="uk-UA"/>
        </w:rPr>
        <w:t xml:space="preserve">Таким чином, правові науки, які займаються вивченням понять цифрової етики, інформаційної етики, </w:t>
      </w:r>
      <w:proofErr w:type="spellStart"/>
      <w:r w:rsidRPr="00383E86">
        <w:rPr>
          <w:lang w:val="uk-UA"/>
        </w:rPr>
        <w:t>діджитал</w:t>
      </w:r>
      <w:proofErr w:type="spellEnd"/>
      <w:r w:rsidRPr="00383E86">
        <w:rPr>
          <w:lang w:val="uk-UA"/>
        </w:rPr>
        <w:t xml:space="preserve"> етики та мережевого етикету, охоплюють широкий спектр правових відносин, що виникають у цифровому середовищі. Кожна з цих наук надає своє бачення правових механізмів і стандартів, які забезпечують етичне та правове регулювання взаємодії в цифровому просторі. Окремі науки взаємодіють і доповнюють одна одну в рамках комплексного дослідження цифрового середовища, кожна з них розглядає етичні та соціальні аспекти використання технологій через свою призму, що дозволяє сформулювати більш глибоке і цілісне розуміння цих явищ.</w:t>
      </w:r>
    </w:p>
    <w:p w14:paraId="51DF81F9" w14:textId="0F6CF2F5" w:rsidR="00642FBD" w:rsidRPr="00383E86" w:rsidRDefault="00642FBD" w:rsidP="00A72067">
      <w:pPr>
        <w:ind w:firstLine="709"/>
        <w:rPr>
          <w:lang w:val="uk-UA"/>
        </w:rPr>
      </w:pPr>
      <w:r w:rsidRPr="00383E86">
        <w:rPr>
          <w:lang w:val="uk-UA"/>
        </w:rPr>
        <w:t xml:space="preserve">Незважаючи на спільну сферу свого буття - </w:t>
      </w:r>
      <w:r w:rsidRPr="00383E86">
        <w:rPr>
          <w:bCs/>
          <w:lang w:val="uk-UA"/>
        </w:rPr>
        <w:t>цифрове середовище</w:t>
      </w:r>
      <w:r w:rsidRPr="00383E86">
        <w:rPr>
          <w:lang w:val="uk-UA"/>
        </w:rPr>
        <w:t xml:space="preserve">, кожне із досліджуваних нами понять має свій унікальний зміст і місце в системі наукових знань. Наприклад, цифрова етика є міждисциплінарною галуззю, що поєднує філософські, правові, соціальні та технологічні аспекти, і спрямована на дослідження моральних принципів, які регулюють використання цифрових технологій у сучасному суспільстві. Вона виникла як відповідь на стрімку </w:t>
      </w:r>
      <w:proofErr w:type="spellStart"/>
      <w:r w:rsidRPr="00383E86">
        <w:rPr>
          <w:lang w:val="uk-UA"/>
        </w:rPr>
        <w:t>цифровізацію</w:t>
      </w:r>
      <w:proofErr w:type="spellEnd"/>
      <w:r w:rsidRPr="00383E86">
        <w:rPr>
          <w:lang w:val="uk-UA"/>
        </w:rPr>
        <w:t xml:space="preserve"> різних сфер діяльності, зокрема економіки, освіти, комунікацій, медицини та культури</w:t>
      </w:r>
      <w:r w:rsidR="00ED5297">
        <w:rPr>
          <w:rStyle w:val="FootnoteReference"/>
          <w:lang w:val="uk-UA"/>
        </w:rPr>
        <w:footnoteReference w:id="12"/>
      </w:r>
      <w:r w:rsidRPr="00383E86">
        <w:rPr>
          <w:lang w:val="uk-UA"/>
        </w:rPr>
        <w:t xml:space="preserve">. </w:t>
      </w:r>
    </w:p>
    <w:p w14:paraId="068A1742" w14:textId="24CEBF22" w:rsidR="00642FBD" w:rsidRPr="00383E86" w:rsidRDefault="00642FBD" w:rsidP="00A72067">
      <w:pPr>
        <w:ind w:firstLine="709"/>
        <w:rPr>
          <w:lang w:val="uk-UA"/>
        </w:rPr>
      </w:pPr>
      <w:r w:rsidRPr="00383E86">
        <w:rPr>
          <w:lang w:val="uk-UA"/>
        </w:rPr>
        <w:t xml:space="preserve">Основним завданням цифрової етики є формулювання моральних орієнтирів для інтеграції цифрових технологій у різні аспекти людського буття. </w:t>
      </w:r>
      <w:r w:rsidRPr="00383E86">
        <w:rPr>
          <w:lang w:val="uk-UA"/>
        </w:rPr>
        <w:lastRenderedPageBreak/>
        <w:t xml:space="preserve">Вона виконує функцію «морального компаса», який спрямовує процеси </w:t>
      </w:r>
      <w:proofErr w:type="spellStart"/>
      <w:r w:rsidRPr="00383E86">
        <w:rPr>
          <w:lang w:val="uk-UA"/>
        </w:rPr>
        <w:t>цифровізації</w:t>
      </w:r>
      <w:proofErr w:type="spellEnd"/>
      <w:r w:rsidRPr="00383E86">
        <w:rPr>
          <w:lang w:val="uk-UA"/>
        </w:rPr>
        <w:t xml:space="preserve"> та враховує їх етичні наслідки</w:t>
      </w:r>
      <w:r w:rsidR="00AD35F6">
        <w:rPr>
          <w:rStyle w:val="FootnoteReference"/>
          <w:lang w:val="uk-UA"/>
        </w:rPr>
        <w:footnoteReference w:id="13"/>
      </w:r>
      <w:r w:rsidRPr="00383E86">
        <w:rPr>
          <w:lang w:val="uk-UA"/>
        </w:rPr>
        <w:t>.</w:t>
      </w:r>
    </w:p>
    <w:p w14:paraId="7AAB04BB" w14:textId="77777777" w:rsidR="00642FBD" w:rsidRPr="00383E86" w:rsidRDefault="00642FBD" w:rsidP="00A72067">
      <w:pPr>
        <w:ind w:firstLine="709"/>
        <w:rPr>
          <w:lang w:val="uk-UA"/>
        </w:rPr>
      </w:pPr>
      <w:r w:rsidRPr="00383E86">
        <w:rPr>
          <w:lang w:val="uk-UA"/>
        </w:rPr>
        <w:t>Філософський аналіз цифрової етики зосереджується на таких ключових аспектах:</w:t>
      </w:r>
      <w:r w:rsidRPr="00383E86">
        <w:rPr>
          <w:rStyle w:val="FootnoteReference"/>
          <w:vertAlign w:val="baseline"/>
          <w:lang w:val="uk-UA"/>
        </w:rPr>
        <w:t xml:space="preserve"> </w:t>
      </w:r>
    </w:p>
    <w:p w14:paraId="0DE17E43" w14:textId="2C73CFEE" w:rsidR="00642FBD" w:rsidRPr="00383E86" w:rsidRDefault="00642FBD" w:rsidP="00A72067">
      <w:pPr>
        <w:ind w:firstLine="709"/>
        <w:rPr>
          <w:lang w:val="uk-UA"/>
        </w:rPr>
      </w:pPr>
      <w:r w:rsidRPr="00383E86">
        <w:rPr>
          <w:lang w:val="uk-UA"/>
        </w:rPr>
        <w:t>1. Антропологічний вимір наголошує на тому, що цифрові технології змінюють сутність людського буття, створюючи нові умови для ідентичності, комунікації та соціальної взаємодії. Філософська перспектива цифрової етики дозволяє зрозуміти, як технології впливають на свободу вибору людини, її моральну автономію та самореалізацію</w:t>
      </w:r>
      <w:r w:rsidR="00AD35F6">
        <w:rPr>
          <w:rStyle w:val="FootnoteReference"/>
          <w:lang w:val="uk-UA"/>
        </w:rPr>
        <w:footnoteReference w:id="14"/>
      </w:r>
      <w:r w:rsidRPr="00383E86">
        <w:rPr>
          <w:lang w:val="uk-UA"/>
        </w:rPr>
        <w:t>.</w:t>
      </w:r>
    </w:p>
    <w:p w14:paraId="1EB57B6D" w14:textId="77777777" w:rsidR="00642FBD" w:rsidRPr="00383E86" w:rsidRDefault="00642FBD" w:rsidP="00A72067">
      <w:pPr>
        <w:ind w:firstLine="709"/>
        <w:rPr>
          <w:lang w:val="uk-UA"/>
        </w:rPr>
      </w:pPr>
      <w:r w:rsidRPr="00383E86">
        <w:rPr>
          <w:lang w:val="uk-UA"/>
        </w:rPr>
        <w:t xml:space="preserve">2. Екзистенціальний підхід досліджує вплив технологій на </w:t>
      </w:r>
      <w:proofErr w:type="spellStart"/>
      <w:r w:rsidRPr="00383E86">
        <w:rPr>
          <w:lang w:val="uk-UA"/>
        </w:rPr>
        <w:t>екзистенційні</w:t>
      </w:r>
      <w:proofErr w:type="spellEnd"/>
      <w:r w:rsidRPr="00383E86">
        <w:rPr>
          <w:lang w:val="uk-UA"/>
        </w:rPr>
        <w:t xml:space="preserve"> цінності, зокрема свободу, гідність і сенс життя. Наприклад, алгоритми можуть обмежувати свободу особистості через приховану маніпуляцію або дискримінацію, що ставить питання про межі впливу технологій на людське існування.</w:t>
      </w:r>
    </w:p>
    <w:p w14:paraId="334CC915" w14:textId="46CF40B9" w:rsidR="00642FBD" w:rsidRPr="00383E86" w:rsidRDefault="00642FBD" w:rsidP="00A72067">
      <w:pPr>
        <w:ind w:firstLine="709"/>
        <w:rPr>
          <w:lang w:val="uk-UA"/>
        </w:rPr>
      </w:pPr>
      <w:r w:rsidRPr="00383E86">
        <w:rPr>
          <w:lang w:val="uk-UA"/>
        </w:rPr>
        <w:t>3. Глобальний контекст підкреслює, що цифрова етика охоплює не лише індивідуальні, але й глобальні аспекти, пов’язані з нерівністю доступу до технологій, розподілом влади в цифровому просторі, захистом прав людини і культурними відмінностями у сприйнятті етичних норм</w:t>
      </w:r>
      <w:r w:rsidR="00AD35F6">
        <w:rPr>
          <w:rStyle w:val="FootnoteReference"/>
          <w:lang w:val="uk-UA"/>
        </w:rPr>
        <w:footnoteReference w:id="15"/>
      </w:r>
      <w:r w:rsidRPr="00383E86">
        <w:rPr>
          <w:lang w:val="uk-UA"/>
        </w:rPr>
        <w:t>.</w:t>
      </w:r>
    </w:p>
    <w:p w14:paraId="23CB0538" w14:textId="77777777" w:rsidR="00642FBD" w:rsidRPr="00383E86" w:rsidRDefault="00642FBD" w:rsidP="00A72067">
      <w:pPr>
        <w:ind w:firstLine="709"/>
        <w:rPr>
          <w:lang w:val="uk-UA"/>
        </w:rPr>
      </w:pPr>
      <w:r w:rsidRPr="00383E86">
        <w:rPr>
          <w:lang w:val="uk-UA"/>
        </w:rPr>
        <w:t>Цифрова етика з точки зору правничої науки є міждисциплінарною галуззю, що поєднує правові, етичні та технологічні аспекти, спрямовані на регулювання використання цифрових технологій у суспільстві. Ключові аспекти цифрової етики в правничій науці наступні:</w:t>
      </w:r>
    </w:p>
    <w:p w14:paraId="3E93FFF9" w14:textId="5502B391" w:rsidR="00642FBD" w:rsidRPr="00383E86" w:rsidRDefault="00642FBD" w:rsidP="00A72067">
      <w:pPr>
        <w:ind w:firstLine="709"/>
        <w:rPr>
          <w:lang w:val="uk-UA"/>
        </w:rPr>
      </w:pPr>
      <w:r w:rsidRPr="00383E86">
        <w:rPr>
          <w:lang w:val="uk-UA"/>
        </w:rPr>
        <w:t xml:space="preserve">1. Цифрові права людини. Ці права включають доступ до інформації, захист персональних даних, право на </w:t>
      </w:r>
      <w:proofErr w:type="spellStart"/>
      <w:r w:rsidRPr="00383E86">
        <w:rPr>
          <w:lang w:val="uk-UA"/>
        </w:rPr>
        <w:t>приватність</w:t>
      </w:r>
      <w:proofErr w:type="spellEnd"/>
      <w:r w:rsidRPr="00383E86">
        <w:rPr>
          <w:lang w:val="uk-UA"/>
        </w:rPr>
        <w:t xml:space="preserve"> в онлайн-середовищі та інші аспекти, пов'язані з використанням цифрових технологій</w:t>
      </w:r>
      <w:r w:rsidR="00AD35F6">
        <w:rPr>
          <w:rStyle w:val="FootnoteReference"/>
          <w:lang w:val="uk-UA"/>
        </w:rPr>
        <w:footnoteReference w:id="16"/>
      </w:r>
      <w:r w:rsidRPr="00383E86">
        <w:rPr>
          <w:lang w:val="uk-UA"/>
        </w:rPr>
        <w:t xml:space="preserve">. </w:t>
      </w:r>
    </w:p>
    <w:p w14:paraId="4ECFCA00" w14:textId="0C4E95FF" w:rsidR="00642FBD" w:rsidRPr="00383E86" w:rsidRDefault="00642FBD" w:rsidP="00A72067">
      <w:pPr>
        <w:ind w:firstLine="709"/>
        <w:rPr>
          <w:lang w:val="uk-UA"/>
        </w:rPr>
      </w:pPr>
      <w:r w:rsidRPr="00383E86">
        <w:rPr>
          <w:lang w:val="uk-UA"/>
        </w:rPr>
        <w:lastRenderedPageBreak/>
        <w:t>2. Правова семантика цифрового середовища. Вивчення цього поняття допомагає зрозуміти, як цифрові технології впливають на правові відносини, визначення правового статусу цифрових об'єктів та регулювання взаємодії між користувачами та цифровими платформами</w:t>
      </w:r>
      <w:r w:rsidR="00AF3239">
        <w:rPr>
          <w:rStyle w:val="FootnoteReference"/>
          <w:lang w:val="uk-UA"/>
        </w:rPr>
        <w:footnoteReference w:id="17"/>
      </w:r>
      <w:r w:rsidRPr="00383E86">
        <w:rPr>
          <w:lang w:val="uk-UA"/>
        </w:rPr>
        <w:t xml:space="preserve">. </w:t>
      </w:r>
    </w:p>
    <w:p w14:paraId="148533F9" w14:textId="57ECA7FF" w:rsidR="00642FBD" w:rsidRPr="00383E86" w:rsidRDefault="00642FBD" w:rsidP="00A72067">
      <w:pPr>
        <w:ind w:firstLine="709"/>
        <w:rPr>
          <w:lang w:val="uk-UA"/>
        </w:rPr>
      </w:pPr>
      <w:r w:rsidRPr="00383E86">
        <w:rPr>
          <w:lang w:val="uk-UA"/>
        </w:rPr>
        <w:t>3. Цифрова криміналістика – є галуззю прикладних наук, що займається дослідженням цифрових доказів з метою сприяння виявленню та розслідуванню кримінальних правопорушень. Вона включає методи виявлення, вилучення та аналізу цифрових даних, що можуть бути використані в судовому процесі</w:t>
      </w:r>
      <w:r w:rsidR="00AF3239">
        <w:rPr>
          <w:rStyle w:val="FootnoteReference"/>
          <w:lang w:val="uk-UA"/>
        </w:rPr>
        <w:footnoteReference w:id="18"/>
      </w:r>
      <w:r w:rsidRPr="00383E86">
        <w:rPr>
          <w:lang w:val="uk-UA"/>
        </w:rPr>
        <w:t xml:space="preserve">. </w:t>
      </w:r>
    </w:p>
    <w:p w14:paraId="5527A65B" w14:textId="56AB4B02" w:rsidR="00642FBD" w:rsidRPr="00383E86" w:rsidRDefault="00642FBD" w:rsidP="00A72067">
      <w:pPr>
        <w:ind w:firstLine="709"/>
        <w:rPr>
          <w:lang w:val="uk-UA"/>
        </w:rPr>
      </w:pPr>
      <w:r w:rsidRPr="00383E86">
        <w:rPr>
          <w:lang w:val="uk-UA"/>
        </w:rPr>
        <w:t xml:space="preserve">4. Етичні стандарти правничої діяльності. Ці стандарти включають вимоги до професійної поведінки, конфіденційності, чесності та відповідальності, що особливо важливо в умовах </w:t>
      </w:r>
      <w:proofErr w:type="spellStart"/>
      <w:r w:rsidRPr="00383E86">
        <w:rPr>
          <w:lang w:val="uk-UA"/>
        </w:rPr>
        <w:t>цифровізації</w:t>
      </w:r>
      <w:proofErr w:type="spellEnd"/>
      <w:r w:rsidRPr="00383E86">
        <w:rPr>
          <w:lang w:val="uk-UA"/>
        </w:rPr>
        <w:t xml:space="preserve"> правничої практики</w:t>
      </w:r>
      <w:r w:rsidR="00AF3239">
        <w:rPr>
          <w:rStyle w:val="FootnoteReference"/>
          <w:lang w:val="uk-UA"/>
        </w:rPr>
        <w:footnoteReference w:id="19"/>
      </w:r>
      <w:r w:rsidRPr="00383E86">
        <w:rPr>
          <w:lang w:val="uk-UA"/>
        </w:rPr>
        <w:t xml:space="preserve">. </w:t>
      </w:r>
    </w:p>
    <w:p w14:paraId="6D25D529" w14:textId="77777777" w:rsidR="00642FBD" w:rsidRPr="00383E86" w:rsidRDefault="00642FBD" w:rsidP="00A72067">
      <w:pPr>
        <w:ind w:firstLine="709"/>
        <w:rPr>
          <w:lang w:val="uk-UA"/>
        </w:rPr>
      </w:pPr>
      <w:r w:rsidRPr="00383E86">
        <w:rPr>
          <w:lang w:val="uk-UA"/>
        </w:rPr>
        <w:t>Таким чином, цифрова етика в правничій науці є важливою складовою, що забезпечує правове регулювання та етичні стандарти у використанні цифрових технологій, сприяючи захисту прав людини та забезпеченню справедливості в цифровому середовищі.</w:t>
      </w:r>
    </w:p>
    <w:p w14:paraId="5F6F7982" w14:textId="1700D46A" w:rsidR="00642FBD" w:rsidRPr="00383E86" w:rsidRDefault="00642FBD" w:rsidP="00A72067">
      <w:pPr>
        <w:ind w:firstLine="709"/>
        <w:rPr>
          <w:lang w:val="uk-UA"/>
        </w:rPr>
      </w:pPr>
      <w:r w:rsidRPr="00383E86">
        <w:rPr>
          <w:lang w:val="uk-UA"/>
        </w:rPr>
        <w:t>З проблемами буття суспільства, особи в цифровому середовищі та інформаційному суспільстві пов’язана інформаційна етика. Вона є відносно новою галуззю етичного знання, що виникла у відповідь на виклики інформаційного суспільства, де інформація стала ключовим ресурсом, а цифрові технології проникають у всі сфери людської діяльності. Її основна мета полягає у формуванні моральних орієнтирів для діяльності в інформаційному просторі, забезпеченні дотримання прав людини та гармонізації суспільних відносин у цифровому середовищі</w:t>
      </w:r>
      <w:r w:rsidR="00AF3239">
        <w:rPr>
          <w:rStyle w:val="FootnoteReference"/>
          <w:lang w:val="uk-UA"/>
        </w:rPr>
        <w:footnoteReference w:id="20"/>
      </w:r>
      <w:r w:rsidRPr="00383E86">
        <w:rPr>
          <w:lang w:val="uk-UA"/>
        </w:rPr>
        <w:t>.</w:t>
      </w:r>
    </w:p>
    <w:p w14:paraId="5295548E" w14:textId="77777777" w:rsidR="00642FBD" w:rsidRPr="00383E86" w:rsidRDefault="00642FBD" w:rsidP="00A72067">
      <w:pPr>
        <w:ind w:firstLine="709"/>
        <w:rPr>
          <w:lang w:val="uk-UA"/>
        </w:rPr>
      </w:pPr>
      <w:r w:rsidRPr="00383E86">
        <w:rPr>
          <w:lang w:val="uk-UA"/>
        </w:rPr>
        <w:lastRenderedPageBreak/>
        <w:t>Інформаційна етика виконує ключову функцію в забезпеченні морального порядку у цифровому просторі, зокрема, у таких аспектах, як конфіденційність, достовірність інформації, захист інтелектуальної власності та протидія інформаційному насильству. Вона досліджує, як цифрові технології впливають на етичні норми, сприяючи їх трансформації відповідно до нових соціальних і технологічних реалій.</w:t>
      </w:r>
    </w:p>
    <w:p w14:paraId="45D9ADBE" w14:textId="77777777" w:rsidR="00642FBD" w:rsidRPr="00383E86" w:rsidRDefault="00642FBD" w:rsidP="00A72067">
      <w:pPr>
        <w:ind w:firstLine="709"/>
        <w:rPr>
          <w:lang w:val="uk-UA"/>
        </w:rPr>
      </w:pPr>
      <w:r w:rsidRPr="00383E86">
        <w:rPr>
          <w:lang w:val="uk-UA"/>
        </w:rPr>
        <w:t xml:space="preserve">Одним із фундаментальних завдань інформаційної етики є забезпечення моральної </w:t>
      </w:r>
      <w:proofErr w:type="spellStart"/>
      <w:r w:rsidRPr="00383E86">
        <w:rPr>
          <w:lang w:val="uk-UA"/>
        </w:rPr>
        <w:t>рефлексивності</w:t>
      </w:r>
      <w:proofErr w:type="spellEnd"/>
      <w:r w:rsidRPr="00383E86">
        <w:rPr>
          <w:lang w:val="uk-UA"/>
        </w:rPr>
        <w:t xml:space="preserve"> індивіда. Цей процес передбачає здатність людини критично оцінювати свою діяльність у цифровому просторі, враховуючи вплив інформації на її ціннісні орієнтири та поведінкові стратегії. </w:t>
      </w:r>
    </w:p>
    <w:p w14:paraId="4AEB29EA" w14:textId="77777777" w:rsidR="00642FBD" w:rsidRPr="00383E86" w:rsidRDefault="00642FBD" w:rsidP="00A72067">
      <w:pPr>
        <w:ind w:firstLine="709"/>
        <w:rPr>
          <w:lang w:val="uk-UA"/>
        </w:rPr>
      </w:pPr>
      <w:r w:rsidRPr="00383E86">
        <w:rPr>
          <w:lang w:val="uk-UA"/>
        </w:rPr>
        <w:t>Інформаційна етика з філософської точки зору є міждисциплінарним напрямом, який досліджує моральні аспекти взаємодії людини з інформаційним простором у контексті сучасних соціально-технологічних змін. Вона розглядається як частина практичної філософії, що спрямована на вивчення принципів, норм і цінностей, які регулюють поведінку індивідів і спільнот в умовах інформаційного суспільства.</w:t>
      </w:r>
    </w:p>
    <w:p w14:paraId="3AB3D252" w14:textId="3FAE6B9C" w:rsidR="00642FBD" w:rsidRPr="00383E86" w:rsidRDefault="00642FBD" w:rsidP="00A72067">
      <w:pPr>
        <w:ind w:firstLine="709"/>
        <w:rPr>
          <w:lang w:val="uk-UA"/>
        </w:rPr>
      </w:pPr>
      <w:r w:rsidRPr="00383E86">
        <w:rPr>
          <w:lang w:val="uk-UA"/>
        </w:rPr>
        <w:t xml:space="preserve">Центральною проблемою інформаційної етики є пошук морального балансу між правами, обов’язками та свободою в умовах </w:t>
      </w:r>
      <w:proofErr w:type="spellStart"/>
      <w:r w:rsidRPr="00383E86">
        <w:rPr>
          <w:lang w:val="uk-UA"/>
        </w:rPr>
        <w:t>цифровізації</w:t>
      </w:r>
      <w:proofErr w:type="spellEnd"/>
      <w:r w:rsidRPr="00383E86">
        <w:rPr>
          <w:lang w:val="uk-UA"/>
        </w:rPr>
        <w:t>. Ця етика не лише регулює поведінку, але й формує нову моральну рефлексію, яка дозволяє індивідам адаптуватися до викликів інформаційної реальності, таких як дезінформація, порушення конфіденційності, інформаційне насильство та цифрова нерівність</w:t>
      </w:r>
      <w:r w:rsidR="00AF3239">
        <w:rPr>
          <w:rStyle w:val="FootnoteReference"/>
          <w:lang w:val="uk-UA"/>
        </w:rPr>
        <w:footnoteReference w:id="21"/>
      </w:r>
      <w:r w:rsidRPr="00383E86">
        <w:rPr>
          <w:lang w:val="uk-UA"/>
        </w:rPr>
        <w:t>.</w:t>
      </w:r>
    </w:p>
    <w:p w14:paraId="1F98653D" w14:textId="77777777" w:rsidR="00642FBD" w:rsidRPr="00383E86" w:rsidRDefault="00642FBD" w:rsidP="00A72067">
      <w:pPr>
        <w:ind w:firstLine="709"/>
        <w:rPr>
          <w:lang w:val="uk-UA"/>
        </w:rPr>
      </w:pPr>
      <w:r w:rsidRPr="00383E86">
        <w:rPr>
          <w:lang w:val="uk-UA"/>
        </w:rPr>
        <w:t xml:space="preserve">З філософської перспективи інформаційна етика втілює ідею гармонійного співіснування в цифровому середовищі через призму гуманістичних цінностей, таких як свобода, справедливість, відповідальність та повага до </w:t>
      </w:r>
      <w:proofErr w:type="spellStart"/>
      <w:r w:rsidRPr="00383E86">
        <w:rPr>
          <w:lang w:val="uk-UA"/>
        </w:rPr>
        <w:t>приватності</w:t>
      </w:r>
      <w:proofErr w:type="spellEnd"/>
      <w:r w:rsidRPr="00383E86">
        <w:rPr>
          <w:lang w:val="uk-UA"/>
        </w:rPr>
        <w:t xml:space="preserve">. Вона акцентує увагу на двох ключових аспектах:  </w:t>
      </w:r>
    </w:p>
    <w:p w14:paraId="347099A5" w14:textId="77777777" w:rsidR="00642FBD" w:rsidRPr="00383E86" w:rsidRDefault="00642FBD" w:rsidP="00A72067">
      <w:pPr>
        <w:ind w:firstLine="709"/>
        <w:rPr>
          <w:lang w:val="uk-UA"/>
        </w:rPr>
      </w:pPr>
      <w:r w:rsidRPr="00383E86">
        <w:rPr>
          <w:lang w:val="uk-UA"/>
        </w:rPr>
        <w:t xml:space="preserve">1. Етична рефлексія – здатність людини осмислювати вплив інформаційних технологій на її моральні орієнтири та цінності.  </w:t>
      </w:r>
    </w:p>
    <w:p w14:paraId="5EC32987" w14:textId="4DEA14B0" w:rsidR="00642FBD" w:rsidRPr="00383E86" w:rsidRDefault="00642FBD" w:rsidP="00A72067">
      <w:pPr>
        <w:ind w:firstLine="709"/>
        <w:rPr>
          <w:lang w:val="uk-UA"/>
        </w:rPr>
      </w:pPr>
      <w:r w:rsidRPr="00383E86">
        <w:rPr>
          <w:lang w:val="uk-UA"/>
        </w:rPr>
        <w:lastRenderedPageBreak/>
        <w:t>2. Нормативність – формування універсальних принципів, які забезпечують етичний порядок у глобалізованому цифровому середовищі</w:t>
      </w:r>
      <w:r w:rsidR="00AF3239">
        <w:rPr>
          <w:rStyle w:val="FootnoteReference"/>
          <w:lang w:val="uk-UA"/>
        </w:rPr>
        <w:footnoteReference w:id="22"/>
      </w:r>
      <w:r w:rsidRPr="00383E86">
        <w:rPr>
          <w:lang w:val="uk-UA"/>
        </w:rPr>
        <w:t>.</w:t>
      </w:r>
    </w:p>
    <w:p w14:paraId="001D110A" w14:textId="77777777" w:rsidR="00642FBD" w:rsidRPr="00383E86" w:rsidRDefault="00642FBD" w:rsidP="00A72067">
      <w:pPr>
        <w:ind w:firstLine="709"/>
        <w:rPr>
          <w:lang w:val="uk-UA"/>
        </w:rPr>
      </w:pPr>
      <w:r w:rsidRPr="00383E86">
        <w:rPr>
          <w:lang w:val="uk-UA"/>
        </w:rPr>
        <w:t>Таким чином, інформаційна етика виконує функцію морального компаса в умовах інформаційного суспільства. Вона слугує інструментом гармонізації міжособистісних та соціальних відносин, спрямовуючи розвиток технологій на благо людства, зберігаючи при цьому гуманістичні засади культури та моралі.</w:t>
      </w:r>
    </w:p>
    <w:p w14:paraId="76235CCF" w14:textId="77777777" w:rsidR="00642FBD" w:rsidRPr="00383E86" w:rsidRDefault="00642FBD" w:rsidP="00A72067">
      <w:pPr>
        <w:ind w:firstLine="709"/>
        <w:rPr>
          <w:lang w:val="uk-UA"/>
        </w:rPr>
      </w:pPr>
      <w:r w:rsidRPr="00383E86">
        <w:rPr>
          <w:lang w:val="uk-UA"/>
        </w:rPr>
        <w:t>Інформаційна етика також тісно інтегрується з нормативно-правовими підходами, доповнюючи їх гуманістичними засадами моралі. Це особливо важливо у випадках, коли правові механізми є недостатньо ефективними для врегулювання поведінки в цифровому просторі. Етичні принципи слугують додатковими регуляторами, які сприяють формуванню етичної культури та зміцненню соціальної стабільності.</w:t>
      </w:r>
    </w:p>
    <w:p w14:paraId="45AC6989" w14:textId="77777777" w:rsidR="00642FBD" w:rsidRPr="00383E86" w:rsidRDefault="00642FBD" w:rsidP="00A72067">
      <w:pPr>
        <w:ind w:firstLine="709"/>
        <w:rPr>
          <w:lang w:val="uk-UA"/>
        </w:rPr>
      </w:pPr>
      <w:r w:rsidRPr="00383E86">
        <w:rPr>
          <w:lang w:val="uk-UA"/>
        </w:rPr>
        <w:t>Інформаційна етика вивчається в контексті регулювання обігу інформації, включаючи її збір, обробку, передачу та використання. У цьому аспекті правові науки займаються розробкою законодавчих норм, що регламентують інформаційну безпеку, конфіденційність, відповідальність за поширення недостовірної або шкідливої інформації, а також забезпечують баланс між правом на доступ до інформації та правом на захист персональних даних.</w:t>
      </w:r>
    </w:p>
    <w:p w14:paraId="02598A0F" w14:textId="77777777" w:rsidR="00642FBD" w:rsidRPr="00383E86" w:rsidRDefault="00642FBD" w:rsidP="00A72067">
      <w:pPr>
        <w:ind w:firstLine="709"/>
        <w:rPr>
          <w:lang w:val="uk-UA"/>
        </w:rPr>
      </w:pPr>
      <w:r w:rsidRPr="00383E86">
        <w:rPr>
          <w:lang w:val="uk-UA"/>
        </w:rPr>
        <w:t xml:space="preserve">Отже, інформаційна етика є важливим механізмом регулювання поведінки в інформаційному суспільстві. Вона поєднує філософські, правові та соціальні аспекти, формуючи моральні умови для відповідального використання інформації та цифрових технологій. Її значення полягає у забезпеченні гармонійного розвитку суспільства, де права, свободи та обов’язки індивідів і соціальних груп врівноважуються у межах цифрового середовища. </w:t>
      </w:r>
    </w:p>
    <w:p w14:paraId="40121A65" w14:textId="77777777" w:rsidR="00642FBD" w:rsidRPr="00383E86" w:rsidRDefault="00642FBD" w:rsidP="00A72067">
      <w:pPr>
        <w:ind w:firstLine="709"/>
        <w:rPr>
          <w:lang w:val="uk-UA"/>
        </w:rPr>
      </w:pPr>
      <w:r w:rsidRPr="00383E86">
        <w:rPr>
          <w:lang w:val="uk-UA"/>
        </w:rPr>
        <w:t xml:space="preserve">Від наукових знань предметом вивчення яких є етика, слід відрізняти ті, що спрямовані на вивчення правил етикету, оскільки ці поняття належать до різних рівнів нормативності та мають різне призначення у регулюванні поведінки. Якщо за допомогою етики досліджуються загальні принципи моралі, </w:t>
      </w:r>
      <w:r w:rsidRPr="00383E86">
        <w:rPr>
          <w:lang w:val="uk-UA"/>
        </w:rPr>
        <w:lastRenderedPageBreak/>
        <w:t>то етикет дає відповідь на питання, що є морально правильним або неправильним у людській поведінці. Етикет — це система правил поведінки, які мають прикладний характер. У контексті нашого дослідження заслуговує на увагу поняття «мережевий етикет».</w:t>
      </w:r>
    </w:p>
    <w:p w14:paraId="118B7056" w14:textId="26588E3E" w:rsidR="00592D58" w:rsidRPr="00383E86" w:rsidRDefault="00642FBD" w:rsidP="00A72067">
      <w:pPr>
        <w:ind w:firstLine="709"/>
        <w:rPr>
          <w:lang w:val="uk-UA"/>
        </w:rPr>
      </w:pPr>
      <w:r w:rsidRPr="00383E86">
        <w:rPr>
          <w:lang w:val="uk-UA"/>
        </w:rPr>
        <w:t xml:space="preserve">Мережевий етикет є прикладним поняттям серед вищезазначених. Він визначає норми поведінки у цифрових комунікаціях, включаючи соціальні мережі, форуми та інші онлайн-платформи. Основне завдання мережевого етикету – забезпечити комфортне середовище для взаємодії, уникнення </w:t>
      </w:r>
      <w:proofErr w:type="spellStart"/>
      <w:r w:rsidRPr="00383E86">
        <w:rPr>
          <w:lang w:val="uk-UA"/>
        </w:rPr>
        <w:t>кібербулінгу</w:t>
      </w:r>
      <w:proofErr w:type="spellEnd"/>
      <w:r w:rsidRPr="00383E86">
        <w:rPr>
          <w:lang w:val="uk-UA"/>
        </w:rPr>
        <w:t xml:space="preserve">, агресії та мови ворожнечі. Правові аспекти мережевого етикету обмежуються загальними законами щодо захисту від дискримінації та </w:t>
      </w:r>
      <w:proofErr w:type="spellStart"/>
      <w:r w:rsidRPr="00383E86">
        <w:rPr>
          <w:lang w:val="uk-UA"/>
        </w:rPr>
        <w:t>хейту</w:t>
      </w:r>
      <w:proofErr w:type="spellEnd"/>
      <w:r w:rsidRPr="00383E86">
        <w:rPr>
          <w:lang w:val="uk-UA"/>
        </w:rPr>
        <w:t xml:space="preserve">, а також політиками конкретних платформ, таких як </w:t>
      </w:r>
      <w:proofErr w:type="spellStart"/>
      <w:r w:rsidRPr="00383E86">
        <w:rPr>
          <w:lang w:val="uk-UA"/>
        </w:rPr>
        <w:t>Facebook</w:t>
      </w:r>
      <w:proofErr w:type="spellEnd"/>
      <w:r w:rsidRPr="00383E86">
        <w:rPr>
          <w:lang w:val="uk-UA"/>
        </w:rPr>
        <w:t xml:space="preserve"> чи </w:t>
      </w:r>
      <w:proofErr w:type="spellStart"/>
      <w:r w:rsidRPr="00383E86">
        <w:rPr>
          <w:lang w:val="uk-UA"/>
        </w:rPr>
        <w:t>Twitter</w:t>
      </w:r>
      <w:proofErr w:type="spellEnd"/>
      <w:r w:rsidRPr="00383E86">
        <w:rPr>
          <w:lang w:val="uk-UA"/>
        </w:rPr>
        <w:t>. Водночас, відсутність єдиного правового регулювання створює необхідність саморегулювання спільнот і розвитку внутрішніх правил поведінки</w:t>
      </w:r>
      <w:r w:rsidR="00AF3239">
        <w:rPr>
          <w:rStyle w:val="FootnoteReference"/>
          <w:lang w:val="uk-UA"/>
        </w:rPr>
        <w:footnoteReference w:id="23"/>
      </w:r>
      <w:r w:rsidR="00592D58" w:rsidRPr="00383E86">
        <w:rPr>
          <w:lang w:val="uk-UA"/>
        </w:rPr>
        <w:t xml:space="preserve">.  </w:t>
      </w:r>
    </w:p>
    <w:p w14:paraId="2D613CFB" w14:textId="77777777" w:rsidR="00935533" w:rsidRPr="00383E86" w:rsidRDefault="00935533" w:rsidP="00A72067">
      <w:pPr>
        <w:ind w:firstLine="709"/>
        <w:rPr>
          <w:lang w:val="uk-UA"/>
        </w:rPr>
      </w:pPr>
      <w:r w:rsidRPr="00383E86">
        <w:rPr>
          <w:lang w:val="uk-UA"/>
        </w:rPr>
        <w:t>Правові науки формують механізми юридичної відповідальності за порушення етичних норм у цифрових комунікаціях і забезпечують правовий захист осіб, які зазнали таких порушень.</w:t>
      </w:r>
    </w:p>
    <w:p w14:paraId="066D2355" w14:textId="77777777" w:rsidR="00AE6757" w:rsidRPr="00383E86" w:rsidRDefault="00AE6757" w:rsidP="00A72067">
      <w:pPr>
        <w:ind w:firstLine="709"/>
        <w:rPr>
          <w:lang w:val="uk-UA"/>
        </w:rPr>
      </w:pPr>
      <w:r w:rsidRPr="00383E86">
        <w:rPr>
          <w:lang w:val="uk-UA"/>
        </w:rPr>
        <w:t xml:space="preserve">Ширшим за обсягом </w:t>
      </w:r>
      <w:r w:rsidR="00C15594" w:rsidRPr="00383E86">
        <w:rPr>
          <w:lang w:val="uk-UA"/>
        </w:rPr>
        <w:t xml:space="preserve">від поняття «мережевий етикет» </w:t>
      </w:r>
      <w:r w:rsidRPr="00383E86">
        <w:rPr>
          <w:lang w:val="uk-UA"/>
        </w:rPr>
        <w:t xml:space="preserve">є </w:t>
      </w:r>
      <w:proofErr w:type="spellStart"/>
      <w:r w:rsidR="00C15594" w:rsidRPr="00383E86">
        <w:rPr>
          <w:lang w:val="uk-UA"/>
        </w:rPr>
        <w:t>д</w:t>
      </w:r>
      <w:r w:rsidRPr="00383E86">
        <w:rPr>
          <w:lang w:val="uk-UA"/>
        </w:rPr>
        <w:t>іджитал</w:t>
      </w:r>
      <w:proofErr w:type="spellEnd"/>
      <w:r w:rsidRPr="00383E86">
        <w:rPr>
          <w:lang w:val="uk-UA"/>
        </w:rPr>
        <w:t xml:space="preserve"> етикет, яке охоплює правила поведінки в усіх цифрових середовищах, включаючи як </w:t>
      </w:r>
      <w:r w:rsidR="00685019" w:rsidRPr="00383E86">
        <w:rPr>
          <w:lang w:val="uk-UA"/>
        </w:rPr>
        <w:t>і</w:t>
      </w:r>
      <w:r w:rsidRPr="00383E86">
        <w:rPr>
          <w:lang w:val="uk-UA"/>
        </w:rPr>
        <w:t xml:space="preserve">нтернет, так </w:t>
      </w:r>
      <w:r w:rsidR="007840CB" w:rsidRPr="00383E86">
        <w:rPr>
          <w:lang w:val="uk-UA"/>
        </w:rPr>
        <w:t>й</w:t>
      </w:r>
      <w:r w:rsidRPr="00383E86">
        <w:rPr>
          <w:lang w:val="uk-UA"/>
        </w:rPr>
        <w:t xml:space="preserve"> інші цифрові платформи (наприклад, мобільні додатки, програмне забезпечення, онлайн-банкінг тощо). </w:t>
      </w:r>
      <w:proofErr w:type="spellStart"/>
      <w:r w:rsidRPr="00383E86">
        <w:rPr>
          <w:lang w:val="uk-UA"/>
        </w:rPr>
        <w:t>Діджитал</w:t>
      </w:r>
      <w:proofErr w:type="spellEnd"/>
      <w:r w:rsidRPr="00383E86">
        <w:rPr>
          <w:lang w:val="uk-UA"/>
        </w:rPr>
        <w:t xml:space="preserve"> етикет враховує не лише етичні аспекти, але й правові та технічні норми, пов’язані з використанням цифрових технологій.</w:t>
      </w:r>
    </w:p>
    <w:p w14:paraId="23F1258F" w14:textId="77777777" w:rsidR="00AE6757" w:rsidRPr="00383E86" w:rsidRDefault="00AE6757" w:rsidP="00A72067">
      <w:pPr>
        <w:ind w:firstLine="709"/>
        <w:rPr>
          <w:lang w:val="uk-UA"/>
        </w:rPr>
      </w:pPr>
      <w:proofErr w:type="spellStart"/>
      <w:r w:rsidRPr="00383E86">
        <w:rPr>
          <w:lang w:val="uk-UA"/>
        </w:rPr>
        <w:t>Діджитал</w:t>
      </w:r>
      <w:proofErr w:type="spellEnd"/>
      <w:r w:rsidRPr="00383E86">
        <w:rPr>
          <w:lang w:val="uk-UA"/>
        </w:rPr>
        <w:t xml:space="preserve">-етикет, або цифровий етикет, </w:t>
      </w:r>
      <w:r w:rsidR="00685019" w:rsidRPr="00383E86">
        <w:rPr>
          <w:lang w:val="uk-UA"/>
        </w:rPr>
        <w:t>є</w:t>
      </w:r>
      <w:r w:rsidRPr="00383E86">
        <w:rPr>
          <w:lang w:val="uk-UA"/>
        </w:rPr>
        <w:t xml:space="preserve"> сукупніст</w:t>
      </w:r>
      <w:r w:rsidR="00685019" w:rsidRPr="00383E86">
        <w:rPr>
          <w:lang w:val="uk-UA"/>
        </w:rPr>
        <w:t>ю</w:t>
      </w:r>
      <w:r w:rsidRPr="00383E86">
        <w:rPr>
          <w:lang w:val="uk-UA"/>
        </w:rPr>
        <w:t xml:space="preserve"> правил та норм поведінки, що регулюють взаємодію індивідів у цифровому середовищі. Його основна мета полягає в забезпеченні ефективної, ввічливої та етичної комунікації в онлайн-просторі, з урахуванням специфіки цифрових технологій та платформ.</w:t>
      </w:r>
    </w:p>
    <w:p w14:paraId="753AA2D5" w14:textId="043E6376" w:rsidR="00AE6757" w:rsidRPr="00383E86" w:rsidRDefault="00AE6757" w:rsidP="00A72067">
      <w:pPr>
        <w:ind w:firstLine="709"/>
        <w:rPr>
          <w:lang w:val="uk-UA"/>
        </w:rPr>
      </w:pPr>
      <w:r w:rsidRPr="00383E86">
        <w:rPr>
          <w:lang w:val="uk-UA"/>
        </w:rPr>
        <w:t xml:space="preserve">У наукових дослідженнях цифровий етикет розглядається як важливий компонент цифрового громадянства, що передбачає відповідальне та етичне використання інформаційних технологій. Він включає в себе дотримання </w:t>
      </w:r>
      <w:r w:rsidRPr="00383E86">
        <w:rPr>
          <w:lang w:val="uk-UA"/>
        </w:rPr>
        <w:lastRenderedPageBreak/>
        <w:t xml:space="preserve">принципів поваги до особистих кордонів, дотримання субординації, симетрії, зручності, економії ресурсів, традиційності, </w:t>
      </w:r>
      <w:proofErr w:type="spellStart"/>
      <w:r w:rsidRPr="00383E86">
        <w:rPr>
          <w:lang w:val="uk-UA"/>
        </w:rPr>
        <w:t>конвенційності</w:t>
      </w:r>
      <w:proofErr w:type="spellEnd"/>
      <w:r w:rsidRPr="00383E86">
        <w:rPr>
          <w:lang w:val="uk-UA"/>
        </w:rPr>
        <w:t xml:space="preserve"> та безпеки. Ці принципи сприяють створенню комфортного та ефективного цифрового середовища для всіх учасників комунікації</w:t>
      </w:r>
      <w:r w:rsidR="00750E9B">
        <w:rPr>
          <w:rStyle w:val="FootnoteReference"/>
          <w:lang w:val="uk-UA"/>
        </w:rPr>
        <w:footnoteReference w:id="24"/>
      </w:r>
      <w:r w:rsidRPr="00383E86">
        <w:rPr>
          <w:lang w:val="uk-UA"/>
        </w:rPr>
        <w:t xml:space="preserve">. </w:t>
      </w:r>
    </w:p>
    <w:p w14:paraId="6585B4F2" w14:textId="77777777" w:rsidR="00AE6757" w:rsidRPr="00383E86" w:rsidRDefault="00AE6757" w:rsidP="00A72067">
      <w:pPr>
        <w:ind w:firstLine="709"/>
        <w:rPr>
          <w:lang w:val="uk-UA"/>
        </w:rPr>
      </w:pPr>
      <w:r w:rsidRPr="00383E86">
        <w:rPr>
          <w:lang w:val="uk-UA"/>
        </w:rPr>
        <w:t xml:space="preserve">Особливо важливим аспектом цифрового етикету є дотримання цифрової дистанції, що визначає межі комфортного спілкування залежно від каналу комунікації. Наприклад, електронна пошта вважається найбільш віддаленим каналом, що дозволяє очікувати відповіді протягом двох діб. Соціальні мережі та месенджери забезпечують більш швидку реакцію, що вимагає відповідної адаптації поведінки. </w:t>
      </w:r>
    </w:p>
    <w:p w14:paraId="557B9396" w14:textId="77777777" w:rsidR="00AE6757" w:rsidRPr="00383E86" w:rsidRDefault="00AE6757" w:rsidP="00A72067">
      <w:pPr>
        <w:ind w:firstLine="709"/>
        <w:rPr>
          <w:lang w:val="uk-UA"/>
        </w:rPr>
      </w:pPr>
      <w:r w:rsidRPr="00383E86">
        <w:rPr>
          <w:lang w:val="uk-UA"/>
        </w:rPr>
        <w:t xml:space="preserve">Таким чином, </w:t>
      </w:r>
      <w:proofErr w:type="spellStart"/>
      <w:r w:rsidRPr="00383E86">
        <w:rPr>
          <w:lang w:val="uk-UA"/>
        </w:rPr>
        <w:t>діджитал</w:t>
      </w:r>
      <w:proofErr w:type="spellEnd"/>
      <w:r w:rsidRPr="00383E86">
        <w:rPr>
          <w:lang w:val="uk-UA"/>
        </w:rPr>
        <w:t xml:space="preserve">-етикет є важливим елементом сучасної комунікації, що сприяє розвитку цифрового громадянства та забезпеченню етичних стандартів у взаємодії в онлайн-середовищі. </w:t>
      </w:r>
    </w:p>
    <w:p w14:paraId="00D9BC02" w14:textId="77777777" w:rsidR="00AE6757" w:rsidRPr="00383E86" w:rsidRDefault="00AE6757" w:rsidP="00A72067">
      <w:pPr>
        <w:ind w:firstLine="709"/>
        <w:rPr>
          <w:lang w:val="uk-UA"/>
        </w:rPr>
      </w:pPr>
      <w:proofErr w:type="spellStart"/>
      <w:r w:rsidRPr="00383E86">
        <w:rPr>
          <w:lang w:val="uk-UA"/>
        </w:rPr>
        <w:t>Діджитал</w:t>
      </w:r>
      <w:proofErr w:type="spellEnd"/>
      <w:r w:rsidRPr="00383E86">
        <w:rPr>
          <w:lang w:val="uk-UA"/>
        </w:rPr>
        <w:t xml:space="preserve"> етикет у правовому контексті являє собою сукупність правил, норм і стандартів поведінки, які регулюють взаємодію суб’єктів у цифровому середовищі з урахуванням юридичних аспектів. Його ключова мета полягає в забезпеченні правомірності дій, дотриманні етичних норм і запобіганні можливим правопорушенням у процесі використання цифрових технологій.</w:t>
      </w:r>
    </w:p>
    <w:p w14:paraId="3C0E5C63" w14:textId="77777777" w:rsidR="00AE6757" w:rsidRPr="00383E86" w:rsidRDefault="00AE6757" w:rsidP="00A72067">
      <w:pPr>
        <w:ind w:firstLine="709"/>
        <w:rPr>
          <w:lang w:val="uk-UA"/>
        </w:rPr>
      </w:pPr>
      <w:r w:rsidRPr="00383E86">
        <w:rPr>
          <w:lang w:val="uk-UA"/>
        </w:rPr>
        <w:t xml:space="preserve">Основні аспекти </w:t>
      </w:r>
      <w:proofErr w:type="spellStart"/>
      <w:r w:rsidRPr="00383E86">
        <w:rPr>
          <w:lang w:val="uk-UA"/>
        </w:rPr>
        <w:t>діджитал</w:t>
      </w:r>
      <w:proofErr w:type="spellEnd"/>
      <w:r w:rsidRPr="00383E86">
        <w:rPr>
          <w:lang w:val="uk-UA"/>
        </w:rPr>
        <w:t xml:space="preserve"> етикету в правовому контексті наступні:</w:t>
      </w:r>
    </w:p>
    <w:p w14:paraId="0DFB1CA2" w14:textId="77777777" w:rsidR="00AE6757" w:rsidRPr="00383E86" w:rsidRDefault="00AE6757" w:rsidP="00A72067">
      <w:pPr>
        <w:ind w:firstLine="709"/>
        <w:rPr>
          <w:lang w:val="uk-UA"/>
        </w:rPr>
      </w:pPr>
      <w:r w:rsidRPr="00383E86">
        <w:rPr>
          <w:lang w:val="uk-UA"/>
        </w:rPr>
        <w:t>1. Захист персональних даних і конфіденційності. Дотримання принципів конфіденційності полягає у недопущенні неправомірного використання персональної інформації третіх осіб. Це регламентується законодавством про захист персональних даних, наприклад, Загальним регламентом про захист даних (GDPR) у країнах ЄС.</w:t>
      </w:r>
    </w:p>
    <w:p w14:paraId="7586298C" w14:textId="77777777" w:rsidR="00AE6757" w:rsidRPr="00383E86" w:rsidRDefault="00AE6757" w:rsidP="00A72067">
      <w:pPr>
        <w:ind w:firstLine="709"/>
        <w:rPr>
          <w:lang w:val="uk-UA"/>
        </w:rPr>
      </w:pPr>
      <w:r w:rsidRPr="00383E86">
        <w:rPr>
          <w:lang w:val="uk-UA"/>
        </w:rPr>
        <w:t>2. Дотримання авторського права та суміжних прав. Використання цифрового контенту передбачає повагу до авторських і суміжних прав, зокрема отримання дозволу на використання матеріалів, що охороняються авторським правом, і обов’язкове зазначення джерела інформації.</w:t>
      </w:r>
    </w:p>
    <w:p w14:paraId="36F4D0A1" w14:textId="77777777" w:rsidR="00AE6757" w:rsidRPr="00383E86" w:rsidRDefault="00AE6757" w:rsidP="00A72067">
      <w:pPr>
        <w:ind w:firstLine="709"/>
        <w:rPr>
          <w:lang w:val="uk-UA"/>
        </w:rPr>
      </w:pPr>
      <w:r w:rsidRPr="00383E86">
        <w:rPr>
          <w:lang w:val="uk-UA"/>
        </w:rPr>
        <w:lastRenderedPageBreak/>
        <w:t>3. Протидія дезінформації та фейковим новинам. Розповсюдження неправдивої інформації може мати як етичні, так і правові наслідки, включаючи відповідальність за заподіяння шкоди репутації або введення в оману громадськості.</w:t>
      </w:r>
    </w:p>
    <w:p w14:paraId="68F47233" w14:textId="77777777" w:rsidR="00AE6757" w:rsidRPr="00383E86" w:rsidRDefault="00AE6757" w:rsidP="00A72067">
      <w:pPr>
        <w:ind w:firstLine="709"/>
        <w:rPr>
          <w:lang w:val="uk-UA"/>
        </w:rPr>
      </w:pPr>
      <w:r w:rsidRPr="00383E86">
        <w:rPr>
          <w:lang w:val="uk-UA"/>
        </w:rPr>
        <w:t xml:space="preserve">4. Запобігання </w:t>
      </w:r>
      <w:proofErr w:type="spellStart"/>
      <w:r w:rsidRPr="00383E86">
        <w:rPr>
          <w:lang w:val="uk-UA"/>
        </w:rPr>
        <w:t>кібербулінгу</w:t>
      </w:r>
      <w:proofErr w:type="spellEnd"/>
      <w:r w:rsidRPr="00383E86">
        <w:rPr>
          <w:lang w:val="uk-UA"/>
        </w:rPr>
        <w:t xml:space="preserve"> та іншим формам агресії в цифровому просторі. Законодавство багатьох країн забороняє дії, пов’язані з переслідуванням, приниженням гідності або іншими формами агресії в мережі. До таких дій належать цькування (</w:t>
      </w:r>
      <w:proofErr w:type="spellStart"/>
      <w:r w:rsidRPr="00383E86">
        <w:rPr>
          <w:lang w:val="uk-UA"/>
        </w:rPr>
        <w:t>булінг</w:t>
      </w:r>
      <w:proofErr w:type="spellEnd"/>
      <w:r w:rsidRPr="00383E86">
        <w:rPr>
          <w:lang w:val="uk-UA"/>
        </w:rPr>
        <w:t xml:space="preserve">), </w:t>
      </w:r>
      <w:proofErr w:type="spellStart"/>
      <w:r w:rsidRPr="00383E86">
        <w:rPr>
          <w:lang w:val="uk-UA"/>
        </w:rPr>
        <w:t>хейтерство</w:t>
      </w:r>
      <w:proofErr w:type="spellEnd"/>
      <w:r w:rsidRPr="00383E86">
        <w:rPr>
          <w:lang w:val="uk-UA"/>
        </w:rPr>
        <w:t>, погрози або шантаж.</w:t>
      </w:r>
    </w:p>
    <w:p w14:paraId="04CDF3D6" w14:textId="77777777" w:rsidR="00AE6757" w:rsidRPr="00383E86" w:rsidRDefault="00AE6757" w:rsidP="00A72067">
      <w:pPr>
        <w:ind w:firstLine="709"/>
        <w:rPr>
          <w:lang w:val="uk-UA"/>
        </w:rPr>
      </w:pPr>
      <w:r w:rsidRPr="00383E86">
        <w:rPr>
          <w:lang w:val="uk-UA"/>
        </w:rPr>
        <w:t>5. Дотримання правових норм щодо електронної комунікації. Електронне спілкування має відповідати вимогам закону, зокрема, уникати спаму, обману або використання недобросовісної реклами. У діловому контексті електронні повідомлення повинні відповідати етичним стандартам і правилам етикету.</w:t>
      </w:r>
    </w:p>
    <w:p w14:paraId="6C0FFC08" w14:textId="77777777" w:rsidR="00AE6757" w:rsidRPr="00383E86" w:rsidRDefault="00AE6757" w:rsidP="00A72067">
      <w:pPr>
        <w:ind w:firstLine="709"/>
        <w:rPr>
          <w:lang w:val="uk-UA"/>
        </w:rPr>
      </w:pPr>
      <w:r w:rsidRPr="00383E86">
        <w:rPr>
          <w:lang w:val="uk-UA"/>
        </w:rPr>
        <w:t>6. Юридична відповідальність за дії у цифровому середовищі. Дії у цифровому просторі підлягають правовій оцінці та можуть мати юридичні наслідки. Наприклад, порушення авторського права, незаконне використання даних чи поширення шкідливого програмного забезпечення може тягнути за собою цивільно-правову, адміністративну або кримінальну відповідальність.</w:t>
      </w:r>
    </w:p>
    <w:p w14:paraId="3C44ADF3" w14:textId="77777777" w:rsidR="00AE6757" w:rsidRPr="00383E86" w:rsidRDefault="00AE6757" w:rsidP="00A72067">
      <w:pPr>
        <w:ind w:firstLine="709"/>
        <w:rPr>
          <w:lang w:val="uk-UA"/>
        </w:rPr>
      </w:pPr>
      <w:r w:rsidRPr="00383E86">
        <w:rPr>
          <w:lang w:val="uk-UA"/>
        </w:rPr>
        <w:t xml:space="preserve">Отже, </w:t>
      </w:r>
      <w:proofErr w:type="spellStart"/>
      <w:r w:rsidRPr="00383E86">
        <w:rPr>
          <w:lang w:val="uk-UA"/>
        </w:rPr>
        <w:t>діджитал</w:t>
      </w:r>
      <w:proofErr w:type="spellEnd"/>
      <w:r w:rsidRPr="00383E86">
        <w:rPr>
          <w:lang w:val="uk-UA"/>
        </w:rPr>
        <w:t xml:space="preserve"> етикет у правовому аспекті є важливим інструментом регулювання суспільних відносин у цифровій сфері, забезпечуючи баланс між свободою вираження, правомірністю дій і дотриманням етичних принципів. Його дотримання сприяє зниженню рівня правопорушень у цифровому середовищі та створенню безпечного простору для всіх користувачів.</w:t>
      </w:r>
    </w:p>
    <w:p w14:paraId="31D2249C" w14:textId="77777777" w:rsidR="00BF63C3" w:rsidRPr="00383E86" w:rsidRDefault="004F65E4" w:rsidP="00A72067">
      <w:pPr>
        <w:ind w:firstLine="709"/>
        <w:rPr>
          <w:lang w:val="uk-UA"/>
        </w:rPr>
      </w:pPr>
      <w:r w:rsidRPr="00383E86">
        <w:rPr>
          <w:b/>
          <w:lang w:val="uk-UA"/>
        </w:rPr>
        <w:t>Висновки.</w:t>
      </w:r>
      <w:r w:rsidRPr="00383E86">
        <w:rPr>
          <w:lang w:val="uk-UA"/>
        </w:rPr>
        <w:t xml:space="preserve"> Д</w:t>
      </w:r>
      <w:r w:rsidR="00935533" w:rsidRPr="00383E86">
        <w:rPr>
          <w:lang w:val="uk-UA"/>
        </w:rPr>
        <w:t>осліджувані нами поняття</w:t>
      </w:r>
      <w:r w:rsidR="00592D58" w:rsidRPr="00383E86">
        <w:rPr>
          <w:lang w:val="uk-UA"/>
        </w:rPr>
        <w:t>, хоча й взаємопов’язані, мають різні акценти</w:t>
      </w:r>
      <w:r w:rsidR="00BF63C3" w:rsidRPr="00383E86">
        <w:rPr>
          <w:lang w:val="uk-UA"/>
        </w:rPr>
        <w:t xml:space="preserve">, які визначають їх сутнісну специфіку та контексти застосування. Цифрова етика охоплює широкий спектр моральних принципів та етичних стандартів, що регулюють використання цифрових технологій. Вона спрямована на вирішення питань, пов’язаних із відповідальністю розробників технологій, етичними аспектами функціонування штучного інтелекту, захистом конфіденційності даних та впливом цифрових інновацій на суспільство в цілому. У свою чергу, інформаційна етика зосереджується на моральних аспектах роботи </w:t>
      </w:r>
      <w:r w:rsidR="00BF63C3" w:rsidRPr="00383E86">
        <w:rPr>
          <w:lang w:val="uk-UA"/>
        </w:rPr>
        <w:lastRenderedPageBreak/>
        <w:t xml:space="preserve">з інформацією, акцентуючи увагу на питаннях її достовірності, прозорості, захисту та забезпечення рівного доступу до інформаційних ресурсів. Мережевий етикет, або </w:t>
      </w:r>
      <w:proofErr w:type="spellStart"/>
      <w:r w:rsidR="00BF63C3" w:rsidRPr="00383E86">
        <w:rPr>
          <w:lang w:val="uk-UA"/>
        </w:rPr>
        <w:t>нетикет</w:t>
      </w:r>
      <w:proofErr w:type="spellEnd"/>
      <w:r w:rsidR="00BF63C3" w:rsidRPr="00383E86">
        <w:rPr>
          <w:lang w:val="uk-UA"/>
        </w:rPr>
        <w:t>, має більш прикладний характер і стосується правил взаємодії користувачів у цифрових мережах, зокрема в соціальних медіа, на форумах чи під час електронного листування. Його завданням є забезпечення коректності, толерантності та ввічливості під час спілкування в онлайн-середовищі. У свою чергу, цифровий етикет охоплює правила поведінки не лише в мережі, але й у ширших контекстах використання цифрових пристроїв, таких як смартфони чи планшети. Він спрямований на регулювання поведінки у ситуаціях, що передбачають використання цифрових технологій у повсякденному житті, наприклад, під час ділових зустрічей чи громадських заходів.</w:t>
      </w:r>
    </w:p>
    <w:p w14:paraId="65D34CA3" w14:textId="77777777" w:rsidR="00DE1C0A" w:rsidRPr="00383E86" w:rsidRDefault="00BF63C3" w:rsidP="00A72067">
      <w:pPr>
        <w:ind w:firstLine="709"/>
        <w:rPr>
          <w:lang w:val="uk-UA"/>
        </w:rPr>
      </w:pPr>
      <w:r w:rsidRPr="00383E86">
        <w:rPr>
          <w:lang w:val="uk-UA"/>
        </w:rPr>
        <w:t>Таким чином, розглянуті поняття, попри їхню взаємодоповнюваність, відрізняються за своїм змістовим наповненням, масштабом застосування та специфікою акцентів, що дозволяє кожному з них займати унікальне місце в сучасному дискурсі цифрової культури та етики.</w:t>
      </w:r>
      <w:r w:rsidR="00D67618" w:rsidRPr="00383E86">
        <w:rPr>
          <w:lang w:val="uk-UA"/>
        </w:rPr>
        <w:t xml:space="preserve"> Всі ці складові становлять є складовими концепції етики інформаційних і комунікаційних технологій, яка акцентує увагу на взаємодії інформаційних та комунікаційних аспектів у сучасному цифровому суспільстві, </w:t>
      </w:r>
      <w:r w:rsidR="00DE1C0A" w:rsidRPr="00383E86">
        <w:rPr>
          <w:lang w:val="uk-UA"/>
        </w:rPr>
        <w:t xml:space="preserve">створюючи основу для комплексного аналізу етичних викликів, що виникають в умовах прискореної </w:t>
      </w:r>
      <w:proofErr w:type="spellStart"/>
      <w:r w:rsidR="00DE1C0A" w:rsidRPr="00383E86">
        <w:rPr>
          <w:lang w:val="uk-UA"/>
        </w:rPr>
        <w:t>цифровізації</w:t>
      </w:r>
      <w:proofErr w:type="spellEnd"/>
      <w:r w:rsidR="00DE1C0A" w:rsidRPr="00383E86">
        <w:rPr>
          <w:lang w:val="uk-UA"/>
        </w:rPr>
        <w:t xml:space="preserve"> та інтеграції технологій у всі сфери людської діяльності. </w:t>
      </w:r>
    </w:p>
    <w:p w14:paraId="762FEC7E" w14:textId="77777777" w:rsidR="0089667C" w:rsidRPr="00383E86" w:rsidRDefault="0089667C" w:rsidP="00A72067">
      <w:pPr>
        <w:ind w:firstLine="709"/>
        <w:rPr>
          <w:i/>
          <w:lang w:val="uk-UA"/>
        </w:rPr>
      </w:pPr>
    </w:p>
    <w:p w14:paraId="27909177" w14:textId="77777777" w:rsidR="00DE1C0A" w:rsidRDefault="00367C84" w:rsidP="00296E64">
      <w:pPr>
        <w:ind w:left="709" w:hanging="709"/>
        <w:jc w:val="center"/>
        <w:rPr>
          <w:b/>
          <w:i/>
          <w:lang w:val="uk-UA"/>
        </w:rPr>
      </w:pPr>
      <w:r w:rsidRPr="00383E86">
        <w:rPr>
          <w:b/>
          <w:i/>
          <w:lang w:val="uk-UA"/>
        </w:rPr>
        <w:t>Список л</w:t>
      </w:r>
      <w:r w:rsidR="004F65E4" w:rsidRPr="00383E86">
        <w:rPr>
          <w:b/>
          <w:i/>
          <w:lang w:val="uk-UA"/>
        </w:rPr>
        <w:t>ітератур</w:t>
      </w:r>
      <w:r w:rsidRPr="00383E86">
        <w:rPr>
          <w:b/>
          <w:i/>
          <w:lang w:val="uk-UA"/>
        </w:rPr>
        <w:t>и</w:t>
      </w:r>
    </w:p>
    <w:p w14:paraId="70294716" w14:textId="77777777" w:rsidR="00383E86" w:rsidRPr="00383E86" w:rsidRDefault="00383E86" w:rsidP="00296E64">
      <w:pPr>
        <w:ind w:left="709" w:hanging="709"/>
        <w:jc w:val="center"/>
        <w:rPr>
          <w:b/>
          <w:i/>
          <w:lang w:val="uk-UA"/>
        </w:rPr>
      </w:pPr>
    </w:p>
    <w:p w14:paraId="7A99146B" w14:textId="77777777" w:rsidR="00296E64" w:rsidRDefault="00296E64" w:rsidP="00296E64">
      <w:pPr>
        <w:pStyle w:val="FootnoteText"/>
        <w:spacing w:line="360" w:lineRule="auto"/>
        <w:ind w:left="709" w:hanging="709"/>
        <w:rPr>
          <w:sz w:val="28"/>
          <w:szCs w:val="28"/>
          <w:lang w:val="uk-UA"/>
        </w:rPr>
      </w:pPr>
      <w:proofErr w:type="spellStart"/>
      <w:r w:rsidRPr="00383E86">
        <w:rPr>
          <w:sz w:val="28"/>
          <w:szCs w:val="28"/>
        </w:rPr>
        <w:t>Андрійченко</w:t>
      </w:r>
      <w:proofErr w:type="spellEnd"/>
      <w:r w:rsidRPr="00383E86">
        <w:rPr>
          <w:sz w:val="28"/>
          <w:szCs w:val="28"/>
        </w:rPr>
        <w:t xml:space="preserve">, Жанна, </w:t>
      </w:r>
      <w:proofErr w:type="spellStart"/>
      <w:r w:rsidRPr="00383E86">
        <w:rPr>
          <w:sz w:val="28"/>
          <w:szCs w:val="28"/>
        </w:rPr>
        <w:t>Тетяна</w:t>
      </w:r>
      <w:proofErr w:type="spellEnd"/>
      <w:r w:rsidRPr="00383E86">
        <w:rPr>
          <w:sz w:val="28"/>
          <w:szCs w:val="28"/>
        </w:rPr>
        <w:t xml:space="preserve"> Близнюк, і Ольга Майстренко. 2021. «Digital </w:t>
      </w:r>
      <w:proofErr w:type="spellStart"/>
      <w:r w:rsidRPr="00383E86">
        <w:rPr>
          <w:sz w:val="28"/>
          <w:szCs w:val="28"/>
        </w:rPr>
        <w:t>етикет</w:t>
      </w:r>
      <w:proofErr w:type="spellEnd"/>
      <w:r w:rsidRPr="00383E86">
        <w:rPr>
          <w:sz w:val="28"/>
          <w:szCs w:val="28"/>
        </w:rPr>
        <w:t xml:space="preserve"> та </w:t>
      </w:r>
      <w:proofErr w:type="spellStart"/>
      <w:r w:rsidRPr="00383E86">
        <w:rPr>
          <w:sz w:val="28"/>
          <w:szCs w:val="28"/>
        </w:rPr>
        <w:t>комунікації</w:t>
      </w:r>
      <w:proofErr w:type="spellEnd"/>
      <w:r w:rsidRPr="00383E86">
        <w:rPr>
          <w:sz w:val="28"/>
          <w:szCs w:val="28"/>
        </w:rPr>
        <w:t xml:space="preserve">: </w:t>
      </w:r>
      <w:proofErr w:type="spellStart"/>
      <w:r w:rsidRPr="00383E86">
        <w:rPr>
          <w:sz w:val="28"/>
          <w:szCs w:val="28"/>
        </w:rPr>
        <w:t>тенденції</w:t>
      </w:r>
      <w:proofErr w:type="spellEnd"/>
      <w:r w:rsidRPr="00383E86">
        <w:rPr>
          <w:sz w:val="28"/>
          <w:szCs w:val="28"/>
        </w:rPr>
        <w:t xml:space="preserve"> та </w:t>
      </w:r>
      <w:proofErr w:type="spellStart"/>
      <w:r w:rsidRPr="00383E86">
        <w:rPr>
          <w:sz w:val="28"/>
          <w:szCs w:val="28"/>
        </w:rPr>
        <w:t>вимоги</w:t>
      </w:r>
      <w:proofErr w:type="spellEnd"/>
      <w:r w:rsidRPr="00383E86">
        <w:rPr>
          <w:sz w:val="28"/>
          <w:szCs w:val="28"/>
        </w:rPr>
        <w:t xml:space="preserve"> </w:t>
      </w:r>
      <w:proofErr w:type="spellStart"/>
      <w:r w:rsidRPr="00383E86">
        <w:rPr>
          <w:sz w:val="28"/>
          <w:szCs w:val="28"/>
        </w:rPr>
        <w:t>сьогодення</w:t>
      </w:r>
      <w:proofErr w:type="spellEnd"/>
      <w:r w:rsidRPr="00383E86">
        <w:rPr>
          <w:sz w:val="28"/>
          <w:szCs w:val="28"/>
        </w:rPr>
        <w:t>». </w:t>
      </w:r>
      <w:proofErr w:type="spellStart"/>
      <w:r w:rsidRPr="00383E86">
        <w:rPr>
          <w:i/>
          <w:iCs/>
          <w:sz w:val="28"/>
          <w:szCs w:val="28"/>
        </w:rPr>
        <w:t>Економіка</w:t>
      </w:r>
      <w:proofErr w:type="spellEnd"/>
      <w:r w:rsidRPr="00383E86">
        <w:rPr>
          <w:i/>
          <w:iCs/>
          <w:sz w:val="28"/>
          <w:szCs w:val="28"/>
        </w:rPr>
        <w:t xml:space="preserve"> та </w:t>
      </w:r>
      <w:proofErr w:type="spellStart"/>
      <w:r w:rsidRPr="00383E86">
        <w:rPr>
          <w:i/>
          <w:iCs/>
          <w:sz w:val="28"/>
          <w:szCs w:val="28"/>
        </w:rPr>
        <w:t>суспільство</w:t>
      </w:r>
      <w:proofErr w:type="spellEnd"/>
      <w:r w:rsidRPr="00383E86">
        <w:rPr>
          <w:sz w:val="28"/>
          <w:szCs w:val="28"/>
        </w:rPr>
        <w:t>, вип. 34 (</w:t>
      </w:r>
      <w:proofErr w:type="spellStart"/>
      <w:r w:rsidRPr="00383E86">
        <w:rPr>
          <w:sz w:val="28"/>
          <w:szCs w:val="28"/>
        </w:rPr>
        <w:t>Грудень</w:t>
      </w:r>
      <w:proofErr w:type="spellEnd"/>
      <w:r w:rsidRPr="00383E86">
        <w:rPr>
          <w:sz w:val="28"/>
          <w:szCs w:val="28"/>
        </w:rPr>
        <w:t xml:space="preserve">). </w:t>
      </w:r>
      <w:hyperlink r:id="rId9" w:history="1">
        <w:r w:rsidRPr="00383E86">
          <w:rPr>
            <w:rStyle w:val="Hyperlink"/>
            <w:sz w:val="28"/>
            <w:szCs w:val="28"/>
          </w:rPr>
          <w:t>https://doi.org/10.32782/2524-0072/2021-34-24</w:t>
        </w:r>
      </w:hyperlink>
      <w:r w:rsidRPr="00383E86">
        <w:rPr>
          <w:sz w:val="28"/>
          <w:szCs w:val="28"/>
          <w:lang w:val="uk-UA"/>
        </w:rPr>
        <w:t>.</w:t>
      </w:r>
    </w:p>
    <w:p w14:paraId="5DB14FC5" w14:textId="77777777" w:rsidR="00296E64" w:rsidRDefault="00296E64" w:rsidP="00296E64">
      <w:pPr>
        <w:pStyle w:val="FootnoteText"/>
        <w:spacing w:line="360" w:lineRule="auto"/>
        <w:ind w:left="709" w:hanging="709"/>
        <w:rPr>
          <w:sz w:val="28"/>
          <w:szCs w:val="28"/>
          <w:lang w:val="uk-UA"/>
        </w:rPr>
      </w:pPr>
      <w:proofErr w:type="spellStart"/>
      <w:r w:rsidRPr="00383E86">
        <w:rPr>
          <w:bCs/>
          <w:sz w:val="28"/>
          <w:szCs w:val="28"/>
          <w:shd w:val="clear" w:color="auto" w:fill="FFFFFF"/>
        </w:rPr>
        <w:lastRenderedPageBreak/>
        <w:t>Безклубий</w:t>
      </w:r>
      <w:proofErr w:type="spellEnd"/>
      <w:r w:rsidRPr="00383E86">
        <w:rPr>
          <w:bCs/>
          <w:sz w:val="28"/>
          <w:szCs w:val="28"/>
          <w:shd w:val="clear" w:color="auto" w:fill="FFFFFF"/>
          <w:lang w:val="uk-UA"/>
        </w:rPr>
        <w:t>,</w:t>
      </w:r>
      <w:r w:rsidRPr="00383E86">
        <w:rPr>
          <w:sz w:val="28"/>
          <w:szCs w:val="28"/>
        </w:rPr>
        <w:t xml:space="preserve"> І</w:t>
      </w:r>
      <w:r w:rsidRPr="00383E86">
        <w:rPr>
          <w:sz w:val="28"/>
          <w:szCs w:val="28"/>
          <w:lang w:val="uk-UA"/>
        </w:rPr>
        <w:t>.</w:t>
      </w:r>
      <w:r w:rsidRPr="00383E86">
        <w:rPr>
          <w:sz w:val="28"/>
          <w:szCs w:val="28"/>
        </w:rPr>
        <w:t xml:space="preserve"> 2024</w:t>
      </w:r>
      <w:r w:rsidRPr="00383E86">
        <w:rPr>
          <w:sz w:val="28"/>
          <w:szCs w:val="28"/>
          <w:lang w:val="uk-UA"/>
        </w:rPr>
        <w:t>. «</w:t>
      </w:r>
      <w:proofErr w:type="spellStart"/>
      <w:r w:rsidRPr="00383E86">
        <w:rPr>
          <w:sz w:val="28"/>
          <w:szCs w:val="28"/>
        </w:rPr>
        <w:t>Правова</w:t>
      </w:r>
      <w:proofErr w:type="spellEnd"/>
      <w:r w:rsidRPr="00383E86">
        <w:rPr>
          <w:sz w:val="28"/>
          <w:szCs w:val="28"/>
        </w:rPr>
        <w:t xml:space="preserve"> семантика </w:t>
      </w:r>
      <w:proofErr w:type="spellStart"/>
      <w:r w:rsidRPr="00383E86">
        <w:rPr>
          <w:sz w:val="28"/>
          <w:szCs w:val="28"/>
        </w:rPr>
        <w:t>поняття</w:t>
      </w:r>
      <w:proofErr w:type="spellEnd"/>
      <w:r w:rsidRPr="00383E86">
        <w:rPr>
          <w:sz w:val="28"/>
          <w:szCs w:val="28"/>
        </w:rPr>
        <w:t xml:space="preserve"> “</w:t>
      </w:r>
      <w:proofErr w:type="spellStart"/>
      <w:r w:rsidRPr="00383E86">
        <w:rPr>
          <w:sz w:val="28"/>
          <w:szCs w:val="28"/>
        </w:rPr>
        <w:t>цифрове</w:t>
      </w:r>
      <w:proofErr w:type="spellEnd"/>
      <w:r w:rsidRPr="00383E86">
        <w:rPr>
          <w:sz w:val="28"/>
          <w:szCs w:val="28"/>
        </w:rPr>
        <w:t xml:space="preserve"> </w:t>
      </w:r>
      <w:proofErr w:type="spellStart"/>
      <w:r w:rsidRPr="00383E86">
        <w:rPr>
          <w:sz w:val="28"/>
          <w:szCs w:val="28"/>
        </w:rPr>
        <w:t>середовище</w:t>
      </w:r>
      <w:proofErr w:type="spellEnd"/>
      <w:r w:rsidRPr="00383E86">
        <w:rPr>
          <w:sz w:val="28"/>
          <w:szCs w:val="28"/>
        </w:rPr>
        <w:t>”</w:t>
      </w:r>
      <w:r w:rsidRPr="00383E86">
        <w:rPr>
          <w:sz w:val="28"/>
          <w:szCs w:val="28"/>
          <w:lang w:val="uk-UA"/>
        </w:rPr>
        <w:t>»</w:t>
      </w:r>
      <w:r w:rsidRPr="00383E86">
        <w:rPr>
          <w:sz w:val="28"/>
          <w:szCs w:val="28"/>
        </w:rPr>
        <w:t xml:space="preserve">. </w:t>
      </w:r>
      <w:proofErr w:type="spellStart"/>
      <w:r w:rsidRPr="00383E86">
        <w:rPr>
          <w:i/>
          <w:sz w:val="28"/>
          <w:szCs w:val="28"/>
        </w:rPr>
        <w:t>Вісник</w:t>
      </w:r>
      <w:proofErr w:type="spellEnd"/>
      <w:r w:rsidRPr="00383E86">
        <w:rPr>
          <w:i/>
          <w:sz w:val="28"/>
          <w:szCs w:val="28"/>
        </w:rPr>
        <w:t xml:space="preserve"> </w:t>
      </w:r>
      <w:proofErr w:type="spellStart"/>
      <w:r w:rsidRPr="00383E86">
        <w:rPr>
          <w:i/>
          <w:sz w:val="28"/>
          <w:szCs w:val="28"/>
        </w:rPr>
        <w:t>Київського</w:t>
      </w:r>
      <w:proofErr w:type="spellEnd"/>
      <w:r w:rsidRPr="00383E86">
        <w:rPr>
          <w:i/>
          <w:sz w:val="28"/>
          <w:szCs w:val="28"/>
        </w:rPr>
        <w:t xml:space="preserve"> </w:t>
      </w:r>
      <w:proofErr w:type="spellStart"/>
      <w:r w:rsidRPr="00383E86">
        <w:rPr>
          <w:i/>
          <w:sz w:val="28"/>
          <w:szCs w:val="28"/>
        </w:rPr>
        <w:t>національного</w:t>
      </w:r>
      <w:proofErr w:type="spellEnd"/>
      <w:r w:rsidRPr="00383E86">
        <w:rPr>
          <w:i/>
          <w:sz w:val="28"/>
          <w:szCs w:val="28"/>
        </w:rPr>
        <w:t xml:space="preserve"> </w:t>
      </w:r>
      <w:proofErr w:type="spellStart"/>
      <w:r w:rsidRPr="00383E86">
        <w:rPr>
          <w:i/>
          <w:sz w:val="28"/>
          <w:szCs w:val="28"/>
        </w:rPr>
        <w:t>університету</w:t>
      </w:r>
      <w:proofErr w:type="spellEnd"/>
      <w:r w:rsidRPr="00383E86">
        <w:rPr>
          <w:i/>
          <w:sz w:val="28"/>
          <w:szCs w:val="28"/>
        </w:rPr>
        <w:t xml:space="preserve"> </w:t>
      </w:r>
      <w:proofErr w:type="spellStart"/>
      <w:r w:rsidRPr="00383E86">
        <w:rPr>
          <w:i/>
          <w:sz w:val="28"/>
          <w:szCs w:val="28"/>
        </w:rPr>
        <w:t>імені</w:t>
      </w:r>
      <w:proofErr w:type="spellEnd"/>
      <w:r w:rsidRPr="00383E86">
        <w:rPr>
          <w:i/>
          <w:sz w:val="28"/>
          <w:szCs w:val="28"/>
        </w:rPr>
        <w:t xml:space="preserve"> Тараса Шевченка. </w:t>
      </w:r>
      <w:proofErr w:type="spellStart"/>
      <w:r w:rsidRPr="00383E86">
        <w:rPr>
          <w:i/>
          <w:sz w:val="28"/>
          <w:szCs w:val="28"/>
        </w:rPr>
        <w:t>Юридичні</w:t>
      </w:r>
      <w:proofErr w:type="spellEnd"/>
      <w:r w:rsidRPr="00383E86">
        <w:rPr>
          <w:i/>
          <w:sz w:val="28"/>
          <w:szCs w:val="28"/>
        </w:rPr>
        <w:t xml:space="preserve"> науки</w:t>
      </w:r>
      <w:r w:rsidRPr="00383E86">
        <w:rPr>
          <w:i/>
          <w:sz w:val="28"/>
          <w:szCs w:val="28"/>
          <w:lang w:val="uk-UA"/>
        </w:rPr>
        <w:t>,</w:t>
      </w:r>
      <w:r w:rsidRPr="00383E86">
        <w:rPr>
          <w:sz w:val="28"/>
          <w:szCs w:val="28"/>
        </w:rPr>
        <w:t xml:space="preserve"> </w:t>
      </w:r>
      <w:proofErr w:type="spellStart"/>
      <w:r w:rsidRPr="00383E86">
        <w:rPr>
          <w:sz w:val="28"/>
          <w:szCs w:val="28"/>
          <w:lang w:val="uk-UA"/>
        </w:rPr>
        <w:t>вип</w:t>
      </w:r>
      <w:proofErr w:type="spellEnd"/>
      <w:r w:rsidRPr="00383E86">
        <w:rPr>
          <w:sz w:val="28"/>
          <w:szCs w:val="28"/>
          <w:lang w:val="uk-UA"/>
        </w:rPr>
        <w:t xml:space="preserve">. </w:t>
      </w:r>
      <w:r w:rsidRPr="00383E86">
        <w:rPr>
          <w:sz w:val="28"/>
          <w:szCs w:val="28"/>
        </w:rPr>
        <w:t>127</w:t>
      </w:r>
      <w:r w:rsidRPr="00383E86">
        <w:rPr>
          <w:sz w:val="28"/>
          <w:szCs w:val="28"/>
          <w:lang w:val="uk-UA"/>
        </w:rPr>
        <w:t xml:space="preserve"> </w:t>
      </w:r>
      <w:r w:rsidRPr="00383E86">
        <w:rPr>
          <w:sz w:val="28"/>
          <w:szCs w:val="28"/>
        </w:rPr>
        <w:t>(1)</w:t>
      </w:r>
      <w:r w:rsidRPr="00383E86">
        <w:rPr>
          <w:sz w:val="28"/>
          <w:szCs w:val="28"/>
          <w:lang w:val="uk-UA"/>
        </w:rPr>
        <w:t xml:space="preserve">, </w:t>
      </w:r>
      <w:r w:rsidRPr="00383E86">
        <w:rPr>
          <w:sz w:val="28"/>
          <w:szCs w:val="28"/>
        </w:rPr>
        <w:t xml:space="preserve">9-16. </w:t>
      </w:r>
      <w:hyperlink r:id="rId10" w:history="1">
        <w:r w:rsidRPr="00383E86">
          <w:rPr>
            <w:rStyle w:val="Hyperlink"/>
            <w:sz w:val="28"/>
            <w:szCs w:val="28"/>
          </w:rPr>
          <w:t>https://doi.org/10.17721/1728-2195/2024/1.127-2</w:t>
        </w:r>
        <w:r w:rsidRPr="00383E86">
          <w:rPr>
            <w:rStyle w:val="Hyperlink"/>
            <w:sz w:val="28"/>
            <w:szCs w:val="28"/>
            <w:lang w:val="uk-UA"/>
          </w:rPr>
          <w:t>С</w:t>
        </w:r>
      </w:hyperlink>
      <w:r w:rsidRPr="00383E86">
        <w:rPr>
          <w:sz w:val="28"/>
          <w:szCs w:val="28"/>
          <w:lang w:val="uk-UA"/>
        </w:rPr>
        <w:t xml:space="preserve">. </w:t>
      </w:r>
    </w:p>
    <w:p w14:paraId="764E1EFE" w14:textId="77777777" w:rsidR="00296E64" w:rsidRDefault="00296E64" w:rsidP="00296E64">
      <w:pPr>
        <w:pStyle w:val="FootnoteText"/>
        <w:spacing w:line="360" w:lineRule="auto"/>
        <w:ind w:left="709" w:hanging="709"/>
        <w:rPr>
          <w:sz w:val="28"/>
          <w:szCs w:val="28"/>
        </w:rPr>
      </w:pPr>
      <w:r w:rsidRPr="00383E86">
        <w:rPr>
          <w:sz w:val="28"/>
          <w:szCs w:val="28"/>
        </w:rPr>
        <w:t>Бибик</w:t>
      </w:r>
      <w:r w:rsidRPr="00383E86">
        <w:rPr>
          <w:sz w:val="28"/>
          <w:szCs w:val="28"/>
          <w:lang w:val="uk-UA"/>
        </w:rPr>
        <w:t>,</w:t>
      </w:r>
      <w:r w:rsidRPr="00383E86">
        <w:rPr>
          <w:sz w:val="28"/>
          <w:szCs w:val="28"/>
        </w:rPr>
        <w:t xml:space="preserve"> С. 2015</w:t>
      </w:r>
      <w:r w:rsidRPr="00383E86">
        <w:rPr>
          <w:sz w:val="28"/>
          <w:szCs w:val="28"/>
          <w:lang w:val="uk-UA"/>
        </w:rPr>
        <w:t>. «</w:t>
      </w:r>
      <w:proofErr w:type="spellStart"/>
      <w:r w:rsidRPr="00383E86">
        <w:rPr>
          <w:sz w:val="28"/>
          <w:szCs w:val="28"/>
        </w:rPr>
        <w:t>Нетикет</w:t>
      </w:r>
      <w:proofErr w:type="spellEnd"/>
      <w:r w:rsidRPr="00383E86">
        <w:rPr>
          <w:sz w:val="28"/>
          <w:szCs w:val="28"/>
        </w:rPr>
        <w:t xml:space="preserve">, </w:t>
      </w:r>
      <w:proofErr w:type="spellStart"/>
      <w:r w:rsidRPr="00383E86">
        <w:rPr>
          <w:sz w:val="28"/>
          <w:szCs w:val="28"/>
        </w:rPr>
        <w:t>або</w:t>
      </w:r>
      <w:proofErr w:type="spellEnd"/>
      <w:r w:rsidRPr="00383E86">
        <w:rPr>
          <w:sz w:val="28"/>
          <w:szCs w:val="28"/>
        </w:rPr>
        <w:t xml:space="preserve"> </w:t>
      </w:r>
      <w:proofErr w:type="spellStart"/>
      <w:r w:rsidRPr="00383E86">
        <w:rPr>
          <w:sz w:val="28"/>
          <w:szCs w:val="28"/>
        </w:rPr>
        <w:t>мережевий</w:t>
      </w:r>
      <w:proofErr w:type="spellEnd"/>
      <w:r w:rsidRPr="00383E86">
        <w:rPr>
          <w:sz w:val="28"/>
          <w:szCs w:val="28"/>
        </w:rPr>
        <w:t xml:space="preserve"> </w:t>
      </w:r>
      <w:proofErr w:type="spellStart"/>
      <w:r w:rsidRPr="00383E86">
        <w:rPr>
          <w:sz w:val="28"/>
          <w:szCs w:val="28"/>
        </w:rPr>
        <w:t>етикет</w:t>
      </w:r>
      <w:proofErr w:type="spellEnd"/>
      <w:r w:rsidRPr="00383E86">
        <w:rPr>
          <w:sz w:val="28"/>
          <w:szCs w:val="28"/>
          <w:lang w:val="uk-UA"/>
        </w:rPr>
        <w:t>»</w:t>
      </w:r>
      <w:r w:rsidRPr="00383E86">
        <w:rPr>
          <w:sz w:val="28"/>
          <w:szCs w:val="28"/>
        </w:rPr>
        <w:t xml:space="preserve">. </w:t>
      </w:r>
      <w:r w:rsidRPr="00383E86">
        <w:rPr>
          <w:i/>
          <w:sz w:val="28"/>
          <w:szCs w:val="28"/>
        </w:rPr>
        <w:t>Культура слова</w:t>
      </w:r>
      <w:r w:rsidRPr="00383E86">
        <w:rPr>
          <w:i/>
          <w:sz w:val="28"/>
          <w:szCs w:val="28"/>
          <w:lang w:val="uk-UA"/>
        </w:rPr>
        <w:t xml:space="preserve">, </w:t>
      </w:r>
      <w:proofErr w:type="spellStart"/>
      <w:r w:rsidRPr="00383E86">
        <w:rPr>
          <w:i/>
          <w:sz w:val="28"/>
          <w:szCs w:val="28"/>
          <w:lang w:val="uk-UA"/>
        </w:rPr>
        <w:t>вип</w:t>
      </w:r>
      <w:proofErr w:type="spellEnd"/>
      <w:r w:rsidRPr="00383E86">
        <w:rPr>
          <w:i/>
          <w:sz w:val="28"/>
          <w:szCs w:val="28"/>
          <w:lang w:val="uk-UA"/>
        </w:rPr>
        <w:t>.</w:t>
      </w:r>
      <w:r w:rsidRPr="00383E86">
        <w:rPr>
          <w:sz w:val="28"/>
          <w:szCs w:val="28"/>
        </w:rPr>
        <w:t xml:space="preserve"> 82,</w:t>
      </w:r>
      <w:r w:rsidRPr="00383E86">
        <w:rPr>
          <w:sz w:val="28"/>
          <w:szCs w:val="28"/>
          <w:lang w:val="uk-UA"/>
        </w:rPr>
        <w:t xml:space="preserve"> </w:t>
      </w:r>
      <w:r w:rsidRPr="00383E86">
        <w:rPr>
          <w:sz w:val="28"/>
          <w:szCs w:val="28"/>
        </w:rPr>
        <w:t xml:space="preserve">125–128. </w:t>
      </w:r>
    </w:p>
    <w:p w14:paraId="544845FF" w14:textId="2857EA62" w:rsidR="000747AF" w:rsidRPr="000747AF" w:rsidRDefault="000747AF" w:rsidP="00296E64">
      <w:pPr>
        <w:pStyle w:val="FootnoteText"/>
        <w:spacing w:line="360" w:lineRule="auto"/>
        <w:ind w:left="709" w:hanging="709"/>
        <w:rPr>
          <w:sz w:val="28"/>
          <w:szCs w:val="28"/>
        </w:rPr>
      </w:pPr>
      <w:proofErr w:type="spellStart"/>
      <w:r w:rsidRPr="000747AF">
        <w:rPr>
          <w:sz w:val="28"/>
          <w:szCs w:val="28"/>
        </w:rPr>
        <w:t>Бліхара</w:t>
      </w:r>
      <w:proofErr w:type="spellEnd"/>
      <w:r w:rsidRPr="000747AF">
        <w:rPr>
          <w:sz w:val="28"/>
          <w:szCs w:val="28"/>
        </w:rPr>
        <w:t xml:space="preserve">, В., ред. 2018. </w:t>
      </w:r>
      <w:proofErr w:type="spellStart"/>
      <w:r w:rsidRPr="000747AF">
        <w:rPr>
          <w:i/>
          <w:iCs/>
          <w:sz w:val="28"/>
          <w:szCs w:val="28"/>
        </w:rPr>
        <w:t>Етика</w:t>
      </w:r>
      <w:proofErr w:type="spellEnd"/>
      <w:r w:rsidRPr="000747AF">
        <w:rPr>
          <w:i/>
          <w:iCs/>
          <w:sz w:val="28"/>
          <w:szCs w:val="28"/>
        </w:rPr>
        <w:t xml:space="preserve"> та </w:t>
      </w:r>
      <w:proofErr w:type="spellStart"/>
      <w:r w:rsidRPr="000747AF">
        <w:rPr>
          <w:i/>
          <w:iCs/>
          <w:sz w:val="28"/>
          <w:szCs w:val="28"/>
        </w:rPr>
        <w:t>естетика</w:t>
      </w:r>
      <w:proofErr w:type="spellEnd"/>
      <w:r w:rsidRPr="000747AF">
        <w:rPr>
          <w:i/>
          <w:iCs/>
          <w:sz w:val="28"/>
          <w:szCs w:val="28"/>
        </w:rPr>
        <w:t xml:space="preserve">: </w:t>
      </w:r>
      <w:proofErr w:type="spellStart"/>
      <w:r w:rsidRPr="000747AF">
        <w:rPr>
          <w:i/>
          <w:iCs/>
          <w:sz w:val="28"/>
          <w:szCs w:val="28"/>
        </w:rPr>
        <w:t>навчально-методичний</w:t>
      </w:r>
      <w:proofErr w:type="spellEnd"/>
      <w:r w:rsidRPr="000747AF">
        <w:rPr>
          <w:i/>
          <w:iCs/>
          <w:sz w:val="28"/>
          <w:szCs w:val="28"/>
        </w:rPr>
        <w:t xml:space="preserve"> </w:t>
      </w:r>
      <w:proofErr w:type="spellStart"/>
      <w:r w:rsidRPr="000747AF">
        <w:rPr>
          <w:i/>
          <w:iCs/>
          <w:sz w:val="28"/>
          <w:szCs w:val="28"/>
        </w:rPr>
        <w:t>посібник</w:t>
      </w:r>
      <w:proofErr w:type="spellEnd"/>
      <w:r w:rsidRPr="000747AF">
        <w:rPr>
          <w:i/>
          <w:iCs/>
          <w:sz w:val="28"/>
          <w:szCs w:val="28"/>
        </w:rPr>
        <w:t xml:space="preserve"> (у схемах і </w:t>
      </w:r>
      <w:proofErr w:type="spellStart"/>
      <w:r w:rsidRPr="000747AF">
        <w:rPr>
          <w:i/>
          <w:iCs/>
          <w:sz w:val="28"/>
          <w:szCs w:val="28"/>
        </w:rPr>
        <w:t>таблицях</w:t>
      </w:r>
      <w:proofErr w:type="spellEnd"/>
      <w:r w:rsidRPr="000747AF">
        <w:rPr>
          <w:i/>
          <w:iCs/>
          <w:sz w:val="28"/>
          <w:szCs w:val="28"/>
        </w:rPr>
        <w:t>)</w:t>
      </w:r>
      <w:r w:rsidRPr="000747AF">
        <w:rPr>
          <w:sz w:val="28"/>
          <w:szCs w:val="28"/>
        </w:rPr>
        <w:t xml:space="preserve">. </w:t>
      </w:r>
      <w:proofErr w:type="spellStart"/>
      <w:r w:rsidRPr="000747AF">
        <w:rPr>
          <w:sz w:val="28"/>
          <w:szCs w:val="28"/>
        </w:rPr>
        <w:t>Львів</w:t>
      </w:r>
      <w:proofErr w:type="spellEnd"/>
      <w:r w:rsidRPr="000747AF">
        <w:rPr>
          <w:sz w:val="28"/>
          <w:szCs w:val="28"/>
        </w:rPr>
        <w:t>: ПП «Арал».</w:t>
      </w:r>
    </w:p>
    <w:p w14:paraId="7E85464F" w14:textId="77777777" w:rsidR="00296E64" w:rsidRDefault="00296E64" w:rsidP="00296E64">
      <w:pPr>
        <w:pStyle w:val="FootnoteText"/>
        <w:spacing w:line="360" w:lineRule="auto"/>
        <w:ind w:left="709" w:hanging="709"/>
        <w:rPr>
          <w:sz w:val="28"/>
          <w:szCs w:val="28"/>
          <w:lang w:val="uk-UA"/>
        </w:rPr>
      </w:pPr>
      <w:proofErr w:type="spellStart"/>
      <w:r w:rsidRPr="00383E86">
        <w:rPr>
          <w:sz w:val="28"/>
          <w:szCs w:val="28"/>
        </w:rPr>
        <w:t>Верлос</w:t>
      </w:r>
      <w:proofErr w:type="spellEnd"/>
      <w:r w:rsidRPr="00383E86">
        <w:rPr>
          <w:sz w:val="28"/>
          <w:szCs w:val="28"/>
        </w:rPr>
        <w:t xml:space="preserve">, </w:t>
      </w:r>
      <w:proofErr w:type="spellStart"/>
      <w:r w:rsidRPr="00383E86">
        <w:rPr>
          <w:sz w:val="28"/>
          <w:szCs w:val="28"/>
        </w:rPr>
        <w:t>Наталія</w:t>
      </w:r>
      <w:proofErr w:type="spellEnd"/>
      <w:r w:rsidRPr="00383E86">
        <w:rPr>
          <w:sz w:val="28"/>
          <w:szCs w:val="28"/>
        </w:rPr>
        <w:t>. 2020. «</w:t>
      </w:r>
      <w:proofErr w:type="spellStart"/>
      <w:r w:rsidRPr="00383E86">
        <w:rPr>
          <w:sz w:val="28"/>
          <w:szCs w:val="28"/>
        </w:rPr>
        <w:t>Конституціоналізація</w:t>
      </w:r>
      <w:proofErr w:type="spellEnd"/>
      <w:r w:rsidRPr="00383E86">
        <w:rPr>
          <w:sz w:val="28"/>
          <w:szCs w:val="28"/>
        </w:rPr>
        <w:t xml:space="preserve"> </w:t>
      </w:r>
      <w:proofErr w:type="spellStart"/>
      <w:r w:rsidRPr="00383E86">
        <w:rPr>
          <w:sz w:val="28"/>
          <w:szCs w:val="28"/>
        </w:rPr>
        <w:t>цифрових</w:t>
      </w:r>
      <w:proofErr w:type="spellEnd"/>
      <w:r w:rsidRPr="00383E86">
        <w:rPr>
          <w:sz w:val="28"/>
          <w:szCs w:val="28"/>
        </w:rPr>
        <w:t xml:space="preserve"> прав </w:t>
      </w:r>
      <w:proofErr w:type="spellStart"/>
      <w:r w:rsidRPr="00383E86">
        <w:rPr>
          <w:sz w:val="28"/>
          <w:szCs w:val="28"/>
        </w:rPr>
        <w:t>людини</w:t>
      </w:r>
      <w:proofErr w:type="spellEnd"/>
      <w:r w:rsidRPr="00383E86">
        <w:rPr>
          <w:sz w:val="28"/>
          <w:szCs w:val="28"/>
        </w:rPr>
        <w:t xml:space="preserve">: </w:t>
      </w:r>
      <w:proofErr w:type="spellStart"/>
      <w:r w:rsidRPr="00383E86">
        <w:rPr>
          <w:sz w:val="28"/>
          <w:szCs w:val="28"/>
        </w:rPr>
        <w:t>вітчизняна</w:t>
      </w:r>
      <w:proofErr w:type="spellEnd"/>
      <w:r w:rsidRPr="00383E86">
        <w:rPr>
          <w:sz w:val="28"/>
          <w:szCs w:val="28"/>
        </w:rPr>
        <w:t xml:space="preserve"> практика та </w:t>
      </w:r>
      <w:proofErr w:type="spellStart"/>
      <w:r w:rsidRPr="00383E86">
        <w:rPr>
          <w:sz w:val="28"/>
          <w:szCs w:val="28"/>
        </w:rPr>
        <w:t>зарубіжний</w:t>
      </w:r>
      <w:proofErr w:type="spellEnd"/>
      <w:r w:rsidRPr="00383E86">
        <w:rPr>
          <w:sz w:val="28"/>
          <w:szCs w:val="28"/>
        </w:rPr>
        <w:t xml:space="preserve"> </w:t>
      </w:r>
      <w:proofErr w:type="spellStart"/>
      <w:r w:rsidRPr="00383E86">
        <w:rPr>
          <w:sz w:val="28"/>
          <w:szCs w:val="28"/>
        </w:rPr>
        <w:t>досвід</w:t>
      </w:r>
      <w:proofErr w:type="spellEnd"/>
      <w:r w:rsidRPr="00383E86">
        <w:rPr>
          <w:sz w:val="28"/>
          <w:szCs w:val="28"/>
        </w:rPr>
        <w:t>». </w:t>
      </w:r>
      <w:proofErr w:type="spellStart"/>
      <w:r w:rsidRPr="00383E86">
        <w:rPr>
          <w:i/>
          <w:iCs/>
          <w:sz w:val="28"/>
          <w:szCs w:val="28"/>
        </w:rPr>
        <w:t>Часопис</w:t>
      </w:r>
      <w:proofErr w:type="spellEnd"/>
      <w:r w:rsidRPr="00383E86">
        <w:rPr>
          <w:i/>
          <w:iCs/>
          <w:sz w:val="28"/>
          <w:szCs w:val="28"/>
        </w:rPr>
        <w:t xml:space="preserve"> </w:t>
      </w:r>
      <w:proofErr w:type="spellStart"/>
      <w:r w:rsidRPr="00383E86">
        <w:rPr>
          <w:i/>
          <w:iCs/>
          <w:sz w:val="28"/>
          <w:szCs w:val="28"/>
        </w:rPr>
        <w:t>Київського</w:t>
      </w:r>
      <w:proofErr w:type="spellEnd"/>
      <w:r w:rsidRPr="00383E86">
        <w:rPr>
          <w:i/>
          <w:iCs/>
          <w:sz w:val="28"/>
          <w:szCs w:val="28"/>
        </w:rPr>
        <w:t xml:space="preserve"> </w:t>
      </w:r>
      <w:proofErr w:type="spellStart"/>
      <w:r w:rsidRPr="00383E86">
        <w:rPr>
          <w:i/>
          <w:iCs/>
          <w:sz w:val="28"/>
          <w:szCs w:val="28"/>
        </w:rPr>
        <w:t>університету</w:t>
      </w:r>
      <w:proofErr w:type="spellEnd"/>
      <w:r w:rsidRPr="00383E86">
        <w:rPr>
          <w:i/>
          <w:iCs/>
          <w:sz w:val="28"/>
          <w:szCs w:val="28"/>
        </w:rPr>
        <w:t xml:space="preserve"> права</w:t>
      </w:r>
      <w:r w:rsidRPr="00383E86">
        <w:rPr>
          <w:sz w:val="28"/>
          <w:szCs w:val="28"/>
        </w:rPr>
        <w:t>, вип. 2 (</w:t>
      </w:r>
      <w:proofErr w:type="spellStart"/>
      <w:r w:rsidRPr="00383E86">
        <w:rPr>
          <w:sz w:val="28"/>
          <w:szCs w:val="28"/>
        </w:rPr>
        <w:t>Серпень</w:t>
      </w:r>
      <w:proofErr w:type="spellEnd"/>
      <w:r w:rsidRPr="00383E86">
        <w:rPr>
          <w:sz w:val="28"/>
          <w:szCs w:val="28"/>
        </w:rPr>
        <w:t xml:space="preserve">), 129-33. </w:t>
      </w:r>
      <w:hyperlink r:id="rId11" w:history="1">
        <w:r w:rsidRPr="00383E86">
          <w:rPr>
            <w:rStyle w:val="Hyperlink"/>
            <w:sz w:val="28"/>
            <w:szCs w:val="28"/>
          </w:rPr>
          <w:t>https://doi.org/10.36695/2219-5521.2.2020.21</w:t>
        </w:r>
      </w:hyperlink>
      <w:r w:rsidRPr="00383E86">
        <w:rPr>
          <w:sz w:val="28"/>
          <w:szCs w:val="28"/>
          <w:lang w:val="uk-UA"/>
        </w:rPr>
        <w:t>.</w:t>
      </w:r>
    </w:p>
    <w:p w14:paraId="741D20B7" w14:textId="159E1CE4" w:rsidR="000747AF" w:rsidRPr="000747AF" w:rsidRDefault="000747AF" w:rsidP="00296E64">
      <w:pPr>
        <w:pStyle w:val="FootnoteText"/>
        <w:spacing w:line="360" w:lineRule="auto"/>
        <w:ind w:left="709" w:hanging="709"/>
        <w:rPr>
          <w:sz w:val="28"/>
          <w:szCs w:val="28"/>
        </w:rPr>
      </w:pPr>
      <w:proofErr w:type="spellStart"/>
      <w:r w:rsidRPr="000747AF">
        <w:rPr>
          <w:sz w:val="28"/>
          <w:szCs w:val="28"/>
        </w:rPr>
        <w:t>Горянський</w:t>
      </w:r>
      <w:proofErr w:type="spellEnd"/>
      <w:r w:rsidRPr="000747AF">
        <w:rPr>
          <w:sz w:val="28"/>
          <w:szCs w:val="28"/>
        </w:rPr>
        <w:t>, С. В. 2024. «</w:t>
      </w:r>
      <w:proofErr w:type="spellStart"/>
      <w:r w:rsidRPr="000747AF">
        <w:rPr>
          <w:sz w:val="28"/>
          <w:szCs w:val="28"/>
        </w:rPr>
        <w:t>Філософський</w:t>
      </w:r>
      <w:proofErr w:type="spellEnd"/>
      <w:r w:rsidRPr="000747AF">
        <w:rPr>
          <w:sz w:val="28"/>
          <w:szCs w:val="28"/>
        </w:rPr>
        <w:t xml:space="preserve"> </w:t>
      </w:r>
      <w:proofErr w:type="spellStart"/>
      <w:r w:rsidRPr="000747AF">
        <w:rPr>
          <w:sz w:val="28"/>
          <w:szCs w:val="28"/>
        </w:rPr>
        <w:t>аналіз</w:t>
      </w:r>
      <w:proofErr w:type="spellEnd"/>
      <w:r w:rsidRPr="000747AF">
        <w:rPr>
          <w:sz w:val="28"/>
          <w:szCs w:val="28"/>
        </w:rPr>
        <w:t xml:space="preserve"> </w:t>
      </w:r>
      <w:proofErr w:type="spellStart"/>
      <w:r w:rsidRPr="000747AF">
        <w:rPr>
          <w:sz w:val="28"/>
          <w:szCs w:val="28"/>
        </w:rPr>
        <w:t>розвитку</w:t>
      </w:r>
      <w:proofErr w:type="spellEnd"/>
      <w:r w:rsidRPr="000747AF">
        <w:rPr>
          <w:sz w:val="28"/>
          <w:szCs w:val="28"/>
        </w:rPr>
        <w:t xml:space="preserve"> IT-</w:t>
      </w:r>
      <w:proofErr w:type="spellStart"/>
      <w:r w:rsidRPr="000747AF">
        <w:rPr>
          <w:sz w:val="28"/>
          <w:szCs w:val="28"/>
        </w:rPr>
        <w:t>освіти</w:t>
      </w:r>
      <w:proofErr w:type="spellEnd"/>
      <w:r w:rsidRPr="000747AF">
        <w:rPr>
          <w:sz w:val="28"/>
          <w:szCs w:val="28"/>
        </w:rPr>
        <w:t xml:space="preserve"> в </w:t>
      </w:r>
      <w:proofErr w:type="spellStart"/>
      <w:r w:rsidRPr="000747AF">
        <w:rPr>
          <w:sz w:val="28"/>
          <w:szCs w:val="28"/>
        </w:rPr>
        <w:t>Україні</w:t>
      </w:r>
      <w:proofErr w:type="spellEnd"/>
      <w:r w:rsidRPr="000747AF">
        <w:rPr>
          <w:sz w:val="28"/>
          <w:szCs w:val="28"/>
        </w:rPr>
        <w:t xml:space="preserve"> через призму </w:t>
      </w:r>
      <w:proofErr w:type="spellStart"/>
      <w:r w:rsidRPr="000747AF">
        <w:rPr>
          <w:sz w:val="28"/>
          <w:szCs w:val="28"/>
        </w:rPr>
        <w:t>акторно-мережевої</w:t>
      </w:r>
      <w:proofErr w:type="spellEnd"/>
      <w:r w:rsidRPr="000747AF">
        <w:rPr>
          <w:sz w:val="28"/>
          <w:szCs w:val="28"/>
        </w:rPr>
        <w:t xml:space="preserve"> </w:t>
      </w:r>
      <w:proofErr w:type="spellStart"/>
      <w:r w:rsidRPr="000747AF">
        <w:rPr>
          <w:sz w:val="28"/>
          <w:szCs w:val="28"/>
        </w:rPr>
        <w:t>теорії</w:t>
      </w:r>
      <w:proofErr w:type="spellEnd"/>
      <w:r w:rsidRPr="000747AF">
        <w:rPr>
          <w:sz w:val="28"/>
          <w:szCs w:val="28"/>
        </w:rPr>
        <w:t xml:space="preserve"> Бруно </w:t>
      </w:r>
      <w:proofErr w:type="spellStart"/>
      <w:r w:rsidRPr="000747AF">
        <w:rPr>
          <w:sz w:val="28"/>
          <w:szCs w:val="28"/>
        </w:rPr>
        <w:t>Латура</w:t>
      </w:r>
      <w:proofErr w:type="spellEnd"/>
      <w:r w:rsidRPr="000747AF">
        <w:rPr>
          <w:sz w:val="28"/>
          <w:szCs w:val="28"/>
        </w:rPr>
        <w:t xml:space="preserve">». У </w:t>
      </w:r>
      <w:proofErr w:type="spellStart"/>
      <w:r w:rsidRPr="000747AF">
        <w:rPr>
          <w:i/>
          <w:iCs/>
          <w:sz w:val="28"/>
          <w:szCs w:val="28"/>
        </w:rPr>
        <w:t>Освітній</w:t>
      </w:r>
      <w:proofErr w:type="spellEnd"/>
      <w:r w:rsidRPr="000747AF">
        <w:rPr>
          <w:i/>
          <w:iCs/>
          <w:sz w:val="28"/>
          <w:szCs w:val="28"/>
        </w:rPr>
        <w:t xml:space="preserve"> дискурс : </w:t>
      </w:r>
      <w:proofErr w:type="spellStart"/>
      <w:r w:rsidRPr="000747AF">
        <w:rPr>
          <w:i/>
          <w:iCs/>
          <w:sz w:val="28"/>
          <w:szCs w:val="28"/>
        </w:rPr>
        <w:t>збірник</w:t>
      </w:r>
      <w:proofErr w:type="spellEnd"/>
      <w:r w:rsidRPr="000747AF">
        <w:rPr>
          <w:i/>
          <w:iCs/>
          <w:sz w:val="28"/>
          <w:szCs w:val="28"/>
        </w:rPr>
        <w:t xml:space="preserve"> </w:t>
      </w:r>
      <w:proofErr w:type="spellStart"/>
      <w:r w:rsidRPr="000747AF">
        <w:rPr>
          <w:i/>
          <w:iCs/>
          <w:sz w:val="28"/>
          <w:szCs w:val="28"/>
        </w:rPr>
        <w:t>наукових</w:t>
      </w:r>
      <w:proofErr w:type="spellEnd"/>
      <w:r w:rsidRPr="000747AF">
        <w:rPr>
          <w:i/>
          <w:iCs/>
          <w:sz w:val="28"/>
          <w:szCs w:val="28"/>
        </w:rPr>
        <w:t xml:space="preserve"> </w:t>
      </w:r>
      <w:proofErr w:type="spellStart"/>
      <w:r w:rsidRPr="000747AF">
        <w:rPr>
          <w:i/>
          <w:iCs/>
          <w:sz w:val="28"/>
          <w:szCs w:val="28"/>
        </w:rPr>
        <w:t>праць</w:t>
      </w:r>
      <w:proofErr w:type="spellEnd"/>
      <w:r w:rsidRPr="000747AF">
        <w:rPr>
          <w:sz w:val="28"/>
          <w:szCs w:val="28"/>
        </w:rPr>
        <w:t xml:space="preserve">, гол. ред. О. П. </w:t>
      </w:r>
      <w:proofErr w:type="spellStart"/>
      <w:r w:rsidRPr="000747AF">
        <w:rPr>
          <w:sz w:val="28"/>
          <w:szCs w:val="28"/>
        </w:rPr>
        <w:t>Кивлюк</w:t>
      </w:r>
      <w:proofErr w:type="spellEnd"/>
      <w:r w:rsidRPr="000747AF">
        <w:rPr>
          <w:sz w:val="28"/>
          <w:szCs w:val="28"/>
        </w:rPr>
        <w:t xml:space="preserve">, вип. 50 (7–9). </w:t>
      </w:r>
      <w:proofErr w:type="spellStart"/>
      <w:r w:rsidRPr="000747AF">
        <w:rPr>
          <w:sz w:val="28"/>
          <w:szCs w:val="28"/>
        </w:rPr>
        <w:t>Київ</w:t>
      </w:r>
      <w:proofErr w:type="spellEnd"/>
      <w:r w:rsidRPr="000747AF">
        <w:rPr>
          <w:sz w:val="28"/>
          <w:szCs w:val="28"/>
        </w:rPr>
        <w:t>: ТОВ “</w:t>
      </w:r>
      <w:proofErr w:type="spellStart"/>
      <w:r w:rsidRPr="000747AF">
        <w:rPr>
          <w:sz w:val="28"/>
          <w:szCs w:val="28"/>
        </w:rPr>
        <w:t>Науково-інформаційне</w:t>
      </w:r>
      <w:proofErr w:type="spellEnd"/>
      <w:r w:rsidRPr="000747AF">
        <w:rPr>
          <w:sz w:val="28"/>
          <w:szCs w:val="28"/>
        </w:rPr>
        <w:t xml:space="preserve"> агентство “Наука-</w:t>
      </w:r>
      <w:proofErr w:type="spellStart"/>
      <w:r w:rsidRPr="000747AF">
        <w:rPr>
          <w:sz w:val="28"/>
          <w:szCs w:val="28"/>
        </w:rPr>
        <w:t>технології</w:t>
      </w:r>
      <w:proofErr w:type="spellEnd"/>
      <w:r w:rsidRPr="000747AF">
        <w:rPr>
          <w:sz w:val="28"/>
          <w:szCs w:val="28"/>
        </w:rPr>
        <w:t>-</w:t>
      </w:r>
      <w:proofErr w:type="spellStart"/>
      <w:r w:rsidRPr="000747AF">
        <w:rPr>
          <w:sz w:val="28"/>
          <w:szCs w:val="28"/>
        </w:rPr>
        <w:t>інформація</w:t>
      </w:r>
      <w:proofErr w:type="spellEnd"/>
      <w:r w:rsidRPr="000747AF">
        <w:rPr>
          <w:sz w:val="28"/>
          <w:szCs w:val="28"/>
        </w:rPr>
        <w:t>”.</w:t>
      </w:r>
    </w:p>
    <w:p w14:paraId="5A633EF7" w14:textId="61016D3E" w:rsidR="00022CC9" w:rsidRPr="00022CC9" w:rsidRDefault="00022CC9" w:rsidP="00296E64">
      <w:pPr>
        <w:pStyle w:val="FootnoteText"/>
        <w:spacing w:line="360" w:lineRule="auto"/>
        <w:ind w:left="709" w:hanging="709"/>
        <w:rPr>
          <w:sz w:val="28"/>
          <w:szCs w:val="28"/>
          <w:lang w:val="uk-UA"/>
        </w:rPr>
      </w:pPr>
      <w:proofErr w:type="spellStart"/>
      <w:r w:rsidRPr="00022CC9">
        <w:rPr>
          <w:sz w:val="28"/>
          <w:szCs w:val="28"/>
        </w:rPr>
        <w:t>Гуржій</w:t>
      </w:r>
      <w:proofErr w:type="spellEnd"/>
      <w:r w:rsidRPr="00022CC9">
        <w:rPr>
          <w:sz w:val="28"/>
          <w:szCs w:val="28"/>
        </w:rPr>
        <w:t xml:space="preserve">, Т. О., і А. Л. </w:t>
      </w:r>
      <w:proofErr w:type="spellStart"/>
      <w:r w:rsidRPr="00022CC9">
        <w:rPr>
          <w:sz w:val="28"/>
          <w:szCs w:val="28"/>
        </w:rPr>
        <w:t>Петрицький</w:t>
      </w:r>
      <w:proofErr w:type="spellEnd"/>
      <w:r w:rsidRPr="00022CC9">
        <w:rPr>
          <w:sz w:val="28"/>
          <w:szCs w:val="28"/>
        </w:rPr>
        <w:t xml:space="preserve">. 2019. </w:t>
      </w:r>
      <w:proofErr w:type="spellStart"/>
      <w:r w:rsidRPr="00022CC9">
        <w:rPr>
          <w:rStyle w:val="Emphasis"/>
          <w:sz w:val="28"/>
          <w:szCs w:val="28"/>
        </w:rPr>
        <w:t>Правовий</w:t>
      </w:r>
      <w:proofErr w:type="spellEnd"/>
      <w:r w:rsidRPr="00022CC9">
        <w:rPr>
          <w:rStyle w:val="Emphasis"/>
          <w:sz w:val="28"/>
          <w:szCs w:val="28"/>
        </w:rPr>
        <w:t xml:space="preserve"> </w:t>
      </w:r>
      <w:proofErr w:type="spellStart"/>
      <w:r w:rsidRPr="00022CC9">
        <w:rPr>
          <w:rStyle w:val="Emphasis"/>
          <w:sz w:val="28"/>
          <w:szCs w:val="28"/>
        </w:rPr>
        <w:t>захист</w:t>
      </w:r>
      <w:proofErr w:type="spellEnd"/>
      <w:r w:rsidRPr="00022CC9">
        <w:rPr>
          <w:rStyle w:val="Emphasis"/>
          <w:sz w:val="28"/>
          <w:szCs w:val="28"/>
        </w:rPr>
        <w:t xml:space="preserve"> </w:t>
      </w:r>
      <w:proofErr w:type="spellStart"/>
      <w:r w:rsidRPr="00022CC9">
        <w:rPr>
          <w:rStyle w:val="Emphasis"/>
          <w:sz w:val="28"/>
          <w:szCs w:val="28"/>
        </w:rPr>
        <w:t>персональних</w:t>
      </w:r>
      <w:proofErr w:type="spellEnd"/>
      <w:r w:rsidRPr="00022CC9">
        <w:rPr>
          <w:rStyle w:val="Emphasis"/>
          <w:sz w:val="28"/>
          <w:szCs w:val="28"/>
        </w:rPr>
        <w:t xml:space="preserve"> </w:t>
      </w:r>
      <w:proofErr w:type="spellStart"/>
      <w:r w:rsidRPr="00022CC9">
        <w:rPr>
          <w:rStyle w:val="Emphasis"/>
          <w:sz w:val="28"/>
          <w:szCs w:val="28"/>
        </w:rPr>
        <w:t>даних</w:t>
      </w:r>
      <w:proofErr w:type="spellEnd"/>
      <w:r w:rsidRPr="00022CC9">
        <w:rPr>
          <w:rStyle w:val="Emphasis"/>
          <w:sz w:val="28"/>
          <w:szCs w:val="28"/>
        </w:rPr>
        <w:t xml:space="preserve">: </w:t>
      </w:r>
      <w:proofErr w:type="spellStart"/>
      <w:r w:rsidRPr="00022CC9">
        <w:rPr>
          <w:rStyle w:val="Emphasis"/>
          <w:sz w:val="28"/>
          <w:szCs w:val="28"/>
        </w:rPr>
        <w:t>монографія</w:t>
      </w:r>
      <w:proofErr w:type="spellEnd"/>
      <w:r w:rsidRPr="00022CC9">
        <w:rPr>
          <w:sz w:val="28"/>
          <w:szCs w:val="28"/>
        </w:rPr>
        <w:t xml:space="preserve">. </w:t>
      </w:r>
      <w:proofErr w:type="spellStart"/>
      <w:r w:rsidRPr="00022CC9">
        <w:rPr>
          <w:sz w:val="28"/>
          <w:szCs w:val="28"/>
        </w:rPr>
        <w:t>Київ</w:t>
      </w:r>
      <w:proofErr w:type="spellEnd"/>
      <w:r w:rsidRPr="00022CC9">
        <w:rPr>
          <w:sz w:val="28"/>
          <w:szCs w:val="28"/>
        </w:rPr>
        <w:t xml:space="preserve">: </w:t>
      </w:r>
      <w:proofErr w:type="spellStart"/>
      <w:r w:rsidRPr="00022CC9">
        <w:rPr>
          <w:sz w:val="28"/>
          <w:szCs w:val="28"/>
        </w:rPr>
        <w:t>Київський</w:t>
      </w:r>
      <w:proofErr w:type="spellEnd"/>
      <w:r w:rsidRPr="00022CC9">
        <w:rPr>
          <w:sz w:val="28"/>
          <w:szCs w:val="28"/>
        </w:rPr>
        <w:t xml:space="preserve"> </w:t>
      </w:r>
      <w:proofErr w:type="spellStart"/>
      <w:r w:rsidRPr="00022CC9">
        <w:rPr>
          <w:sz w:val="28"/>
          <w:szCs w:val="28"/>
        </w:rPr>
        <w:t>національний</w:t>
      </w:r>
      <w:proofErr w:type="spellEnd"/>
      <w:r w:rsidRPr="00022CC9">
        <w:rPr>
          <w:sz w:val="28"/>
          <w:szCs w:val="28"/>
        </w:rPr>
        <w:t xml:space="preserve"> </w:t>
      </w:r>
      <w:proofErr w:type="spellStart"/>
      <w:r w:rsidRPr="00022CC9">
        <w:rPr>
          <w:sz w:val="28"/>
          <w:szCs w:val="28"/>
        </w:rPr>
        <w:t>торговельно-економічний</w:t>
      </w:r>
      <w:proofErr w:type="spellEnd"/>
      <w:r w:rsidRPr="00022CC9">
        <w:rPr>
          <w:sz w:val="28"/>
          <w:szCs w:val="28"/>
        </w:rPr>
        <w:t xml:space="preserve"> </w:t>
      </w:r>
      <w:proofErr w:type="spellStart"/>
      <w:r w:rsidRPr="00022CC9">
        <w:rPr>
          <w:sz w:val="28"/>
          <w:szCs w:val="28"/>
        </w:rPr>
        <w:t>університет</w:t>
      </w:r>
      <w:proofErr w:type="spellEnd"/>
      <w:r w:rsidRPr="00022CC9">
        <w:rPr>
          <w:sz w:val="28"/>
          <w:szCs w:val="28"/>
        </w:rPr>
        <w:t>.</w:t>
      </w:r>
    </w:p>
    <w:p w14:paraId="74F5C153" w14:textId="77777777" w:rsidR="00022CC9" w:rsidRPr="00022CC9" w:rsidRDefault="00022CC9" w:rsidP="00296E64">
      <w:pPr>
        <w:pStyle w:val="FootnoteText"/>
        <w:spacing w:line="360" w:lineRule="auto"/>
        <w:ind w:left="709" w:hanging="709"/>
        <w:rPr>
          <w:sz w:val="28"/>
          <w:szCs w:val="28"/>
        </w:rPr>
      </w:pPr>
      <w:proofErr w:type="spellStart"/>
      <w:r w:rsidRPr="00022CC9">
        <w:rPr>
          <w:sz w:val="28"/>
          <w:szCs w:val="28"/>
        </w:rPr>
        <w:t>Дротянко</w:t>
      </w:r>
      <w:proofErr w:type="spellEnd"/>
      <w:r w:rsidRPr="00022CC9">
        <w:rPr>
          <w:sz w:val="28"/>
          <w:szCs w:val="28"/>
        </w:rPr>
        <w:t xml:space="preserve">, Л. Г. 2021. </w:t>
      </w:r>
      <w:proofErr w:type="spellStart"/>
      <w:r w:rsidRPr="00022CC9">
        <w:rPr>
          <w:rStyle w:val="Emphasis"/>
          <w:sz w:val="28"/>
          <w:szCs w:val="28"/>
        </w:rPr>
        <w:t>Цифрова</w:t>
      </w:r>
      <w:proofErr w:type="spellEnd"/>
      <w:r w:rsidRPr="00022CC9">
        <w:rPr>
          <w:rStyle w:val="Emphasis"/>
          <w:sz w:val="28"/>
          <w:szCs w:val="28"/>
        </w:rPr>
        <w:t xml:space="preserve"> </w:t>
      </w:r>
      <w:proofErr w:type="spellStart"/>
      <w:r w:rsidRPr="00022CC9">
        <w:rPr>
          <w:rStyle w:val="Emphasis"/>
          <w:sz w:val="28"/>
          <w:szCs w:val="28"/>
        </w:rPr>
        <w:t>реальність</w:t>
      </w:r>
      <w:proofErr w:type="spellEnd"/>
      <w:r w:rsidRPr="00022CC9">
        <w:rPr>
          <w:rStyle w:val="Emphasis"/>
          <w:sz w:val="28"/>
          <w:szCs w:val="28"/>
        </w:rPr>
        <w:t xml:space="preserve"> у </w:t>
      </w:r>
      <w:proofErr w:type="spellStart"/>
      <w:r w:rsidRPr="00022CC9">
        <w:rPr>
          <w:rStyle w:val="Emphasis"/>
          <w:sz w:val="28"/>
          <w:szCs w:val="28"/>
        </w:rPr>
        <w:t>глобальній</w:t>
      </w:r>
      <w:proofErr w:type="spellEnd"/>
      <w:r w:rsidRPr="00022CC9">
        <w:rPr>
          <w:rStyle w:val="Emphasis"/>
          <w:sz w:val="28"/>
          <w:szCs w:val="28"/>
        </w:rPr>
        <w:t xml:space="preserve"> </w:t>
      </w:r>
      <w:proofErr w:type="spellStart"/>
      <w:r w:rsidRPr="00022CC9">
        <w:rPr>
          <w:rStyle w:val="Emphasis"/>
          <w:sz w:val="28"/>
          <w:szCs w:val="28"/>
        </w:rPr>
        <w:t>системі</w:t>
      </w:r>
      <w:proofErr w:type="spellEnd"/>
      <w:r w:rsidRPr="00022CC9">
        <w:rPr>
          <w:rStyle w:val="Emphasis"/>
          <w:sz w:val="28"/>
          <w:szCs w:val="28"/>
        </w:rPr>
        <w:t xml:space="preserve"> </w:t>
      </w:r>
      <w:proofErr w:type="spellStart"/>
      <w:r w:rsidRPr="00022CC9">
        <w:rPr>
          <w:rStyle w:val="Emphasis"/>
          <w:sz w:val="28"/>
          <w:szCs w:val="28"/>
        </w:rPr>
        <w:t>людина-суспільство</w:t>
      </w:r>
      <w:proofErr w:type="spellEnd"/>
      <w:r w:rsidRPr="00022CC9">
        <w:rPr>
          <w:rStyle w:val="Emphasis"/>
          <w:sz w:val="28"/>
          <w:szCs w:val="28"/>
        </w:rPr>
        <w:t xml:space="preserve">: </w:t>
      </w:r>
      <w:proofErr w:type="spellStart"/>
      <w:r w:rsidRPr="00022CC9">
        <w:rPr>
          <w:rStyle w:val="Emphasis"/>
          <w:sz w:val="28"/>
          <w:szCs w:val="28"/>
        </w:rPr>
        <w:t>збірник</w:t>
      </w:r>
      <w:proofErr w:type="spellEnd"/>
      <w:r w:rsidRPr="00022CC9">
        <w:rPr>
          <w:rStyle w:val="Emphasis"/>
          <w:sz w:val="28"/>
          <w:szCs w:val="28"/>
        </w:rPr>
        <w:t xml:space="preserve"> </w:t>
      </w:r>
      <w:proofErr w:type="spellStart"/>
      <w:r w:rsidRPr="00022CC9">
        <w:rPr>
          <w:rStyle w:val="Emphasis"/>
          <w:sz w:val="28"/>
          <w:szCs w:val="28"/>
        </w:rPr>
        <w:t>наукових</w:t>
      </w:r>
      <w:proofErr w:type="spellEnd"/>
      <w:r w:rsidRPr="00022CC9">
        <w:rPr>
          <w:rStyle w:val="Emphasis"/>
          <w:sz w:val="28"/>
          <w:szCs w:val="28"/>
        </w:rPr>
        <w:t xml:space="preserve"> </w:t>
      </w:r>
      <w:proofErr w:type="spellStart"/>
      <w:r w:rsidRPr="00022CC9">
        <w:rPr>
          <w:rStyle w:val="Emphasis"/>
          <w:sz w:val="28"/>
          <w:szCs w:val="28"/>
        </w:rPr>
        <w:t>праць</w:t>
      </w:r>
      <w:proofErr w:type="spellEnd"/>
      <w:r w:rsidRPr="00022CC9">
        <w:rPr>
          <w:sz w:val="28"/>
          <w:szCs w:val="28"/>
        </w:rPr>
        <w:t xml:space="preserve">. </w:t>
      </w:r>
      <w:proofErr w:type="spellStart"/>
      <w:r w:rsidRPr="00022CC9">
        <w:rPr>
          <w:sz w:val="28"/>
          <w:szCs w:val="28"/>
        </w:rPr>
        <w:t>Київ</w:t>
      </w:r>
      <w:proofErr w:type="spellEnd"/>
      <w:r w:rsidRPr="00022CC9">
        <w:rPr>
          <w:sz w:val="28"/>
          <w:szCs w:val="28"/>
        </w:rPr>
        <w:t>: Вид-во НАУ.</w:t>
      </w:r>
    </w:p>
    <w:p w14:paraId="7C8F37A1" w14:textId="4A6264C1" w:rsidR="00022CC9" w:rsidRPr="00022CC9" w:rsidRDefault="00022CC9" w:rsidP="00296E64">
      <w:pPr>
        <w:pStyle w:val="FootnoteText"/>
        <w:spacing w:line="360" w:lineRule="auto"/>
        <w:ind w:left="709" w:hanging="709"/>
        <w:rPr>
          <w:sz w:val="28"/>
          <w:szCs w:val="28"/>
          <w:lang w:val="uk-UA"/>
        </w:rPr>
      </w:pPr>
      <w:proofErr w:type="spellStart"/>
      <w:r w:rsidRPr="00022CC9">
        <w:rPr>
          <w:sz w:val="28"/>
          <w:szCs w:val="28"/>
        </w:rPr>
        <w:t>Думчиков</w:t>
      </w:r>
      <w:proofErr w:type="spellEnd"/>
      <w:r w:rsidRPr="00022CC9">
        <w:rPr>
          <w:sz w:val="28"/>
          <w:szCs w:val="28"/>
        </w:rPr>
        <w:t xml:space="preserve">, М. О., і </w:t>
      </w:r>
      <w:proofErr w:type="spellStart"/>
      <w:r w:rsidRPr="00022CC9">
        <w:rPr>
          <w:sz w:val="28"/>
          <w:szCs w:val="28"/>
        </w:rPr>
        <w:t>І</w:t>
      </w:r>
      <w:proofErr w:type="spellEnd"/>
      <w:r w:rsidRPr="00022CC9">
        <w:rPr>
          <w:sz w:val="28"/>
          <w:szCs w:val="28"/>
        </w:rPr>
        <w:t xml:space="preserve">. В. </w:t>
      </w:r>
      <w:proofErr w:type="spellStart"/>
      <w:r w:rsidRPr="00022CC9">
        <w:rPr>
          <w:sz w:val="28"/>
          <w:szCs w:val="28"/>
        </w:rPr>
        <w:t>Каріх</w:t>
      </w:r>
      <w:proofErr w:type="spellEnd"/>
      <w:r w:rsidRPr="00022CC9">
        <w:rPr>
          <w:sz w:val="28"/>
          <w:szCs w:val="28"/>
        </w:rPr>
        <w:t>. 2022. «</w:t>
      </w:r>
      <w:proofErr w:type="spellStart"/>
      <w:r w:rsidRPr="00022CC9">
        <w:rPr>
          <w:sz w:val="28"/>
          <w:szCs w:val="28"/>
        </w:rPr>
        <w:t>Становлення</w:t>
      </w:r>
      <w:proofErr w:type="spellEnd"/>
      <w:r w:rsidRPr="00022CC9">
        <w:rPr>
          <w:sz w:val="28"/>
          <w:szCs w:val="28"/>
        </w:rPr>
        <w:t xml:space="preserve"> та генеза </w:t>
      </w:r>
      <w:proofErr w:type="spellStart"/>
      <w:r w:rsidRPr="00022CC9">
        <w:rPr>
          <w:sz w:val="28"/>
          <w:szCs w:val="28"/>
        </w:rPr>
        <w:t>кримінальної</w:t>
      </w:r>
      <w:proofErr w:type="spellEnd"/>
      <w:r w:rsidRPr="00022CC9">
        <w:rPr>
          <w:sz w:val="28"/>
          <w:szCs w:val="28"/>
        </w:rPr>
        <w:t xml:space="preserve"> </w:t>
      </w:r>
      <w:proofErr w:type="spellStart"/>
      <w:r w:rsidRPr="00022CC9">
        <w:rPr>
          <w:sz w:val="28"/>
          <w:szCs w:val="28"/>
        </w:rPr>
        <w:t>відповідальності</w:t>
      </w:r>
      <w:proofErr w:type="spellEnd"/>
      <w:r w:rsidRPr="00022CC9">
        <w:rPr>
          <w:sz w:val="28"/>
          <w:szCs w:val="28"/>
        </w:rPr>
        <w:t xml:space="preserve"> за </w:t>
      </w:r>
      <w:proofErr w:type="spellStart"/>
      <w:r w:rsidRPr="00022CC9">
        <w:rPr>
          <w:sz w:val="28"/>
          <w:szCs w:val="28"/>
        </w:rPr>
        <w:t>кримінальні</w:t>
      </w:r>
      <w:proofErr w:type="spellEnd"/>
      <w:r w:rsidRPr="00022CC9">
        <w:rPr>
          <w:sz w:val="28"/>
          <w:szCs w:val="28"/>
        </w:rPr>
        <w:t xml:space="preserve"> </w:t>
      </w:r>
      <w:proofErr w:type="spellStart"/>
      <w:r w:rsidRPr="00022CC9">
        <w:rPr>
          <w:sz w:val="28"/>
          <w:szCs w:val="28"/>
        </w:rPr>
        <w:t>правопорушення</w:t>
      </w:r>
      <w:proofErr w:type="spellEnd"/>
      <w:r w:rsidRPr="00022CC9">
        <w:rPr>
          <w:sz w:val="28"/>
          <w:szCs w:val="28"/>
        </w:rPr>
        <w:t xml:space="preserve"> у </w:t>
      </w:r>
      <w:proofErr w:type="spellStart"/>
      <w:r w:rsidRPr="00022CC9">
        <w:rPr>
          <w:sz w:val="28"/>
          <w:szCs w:val="28"/>
        </w:rPr>
        <w:t>кіберпросторі</w:t>
      </w:r>
      <w:proofErr w:type="spellEnd"/>
      <w:r w:rsidRPr="00022CC9">
        <w:rPr>
          <w:sz w:val="28"/>
          <w:szCs w:val="28"/>
        </w:rPr>
        <w:t xml:space="preserve"> на </w:t>
      </w:r>
      <w:proofErr w:type="spellStart"/>
      <w:r w:rsidRPr="00022CC9">
        <w:rPr>
          <w:sz w:val="28"/>
          <w:szCs w:val="28"/>
        </w:rPr>
        <w:t>теренах</w:t>
      </w:r>
      <w:proofErr w:type="spellEnd"/>
      <w:r w:rsidRPr="00022CC9">
        <w:rPr>
          <w:sz w:val="28"/>
          <w:szCs w:val="28"/>
        </w:rPr>
        <w:t xml:space="preserve"> </w:t>
      </w:r>
      <w:proofErr w:type="spellStart"/>
      <w:r w:rsidRPr="00022CC9">
        <w:rPr>
          <w:sz w:val="28"/>
          <w:szCs w:val="28"/>
        </w:rPr>
        <w:t>України</w:t>
      </w:r>
      <w:proofErr w:type="spellEnd"/>
      <w:r w:rsidRPr="00022CC9">
        <w:rPr>
          <w:sz w:val="28"/>
          <w:szCs w:val="28"/>
        </w:rPr>
        <w:t xml:space="preserve">». </w:t>
      </w:r>
      <w:proofErr w:type="spellStart"/>
      <w:r w:rsidRPr="00022CC9">
        <w:rPr>
          <w:rStyle w:val="Emphasis"/>
          <w:sz w:val="28"/>
          <w:szCs w:val="28"/>
        </w:rPr>
        <w:t>Юридичний</w:t>
      </w:r>
      <w:proofErr w:type="spellEnd"/>
      <w:r w:rsidRPr="00022CC9">
        <w:rPr>
          <w:rStyle w:val="Emphasis"/>
          <w:sz w:val="28"/>
          <w:szCs w:val="28"/>
        </w:rPr>
        <w:t xml:space="preserve"> </w:t>
      </w:r>
      <w:proofErr w:type="spellStart"/>
      <w:r w:rsidRPr="00022CC9">
        <w:rPr>
          <w:rStyle w:val="Emphasis"/>
          <w:sz w:val="28"/>
          <w:szCs w:val="28"/>
        </w:rPr>
        <w:t>науковий</w:t>
      </w:r>
      <w:proofErr w:type="spellEnd"/>
      <w:r w:rsidRPr="00022CC9">
        <w:rPr>
          <w:rStyle w:val="Emphasis"/>
          <w:sz w:val="28"/>
          <w:szCs w:val="28"/>
        </w:rPr>
        <w:t xml:space="preserve"> </w:t>
      </w:r>
      <w:proofErr w:type="spellStart"/>
      <w:r w:rsidRPr="00022CC9">
        <w:rPr>
          <w:rStyle w:val="Emphasis"/>
          <w:sz w:val="28"/>
          <w:szCs w:val="28"/>
        </w:rPr>
        <w:t>електронний</w:t>
      </w:r>
      <w:proofErr w:type="spellEnd"/>
      <w:r w:rsidRPr="00022CC9">
        <w:rPr>
          <w:rStyle w:val="Emphasis"/>
          <w:sz w:val="28"/>
          <w:szCs w:val="28"/>
        </w:rPr>
        <w:t xml:space="preserve"> журнал</w:t>
      </w:r>
      <w:r w:rsidRPr="00022CC9">
        <w:rPr>
          <w:sz w:val="28"/>
          <w:szCs w:val="28"/>
        </w:rPr>
        <w:t xml:space="preserve">, вип. 5: 476–478. </w:t>
      </w:r>
      <w:hyperlink r:id="rId12" w:tgtFrame="_new" w:history="1">
        <w:r w:rsidRPr="00022CC9">
          <w:rPr>
            <w:rStyle w:val="Hyperlink"/>
            <w:sz w:val="28"/>
            <w:szCs w:val="28"/>
          </w:rPr>
          <w:t>https://doi.org/10.32782/2524-0374/2022-5/113</w:t>
        </w:r>
      </w:hyperlink>
      <w:r w:rsidRPr="00022CC9">
        <w:rPr>
          <w:sz w:val="28"/>
          <w:szCs w:val="28"/>
        </w:rPr>
        <w:t>.</w:t>
      </w:r>
    </w:p>
    <w:p w14:paraId="2D8DF98D" w14:textId="7C4306FD" w:rsidR="007057BB" w:rsidRPr="007057BB" w:rsidRDefault="007057BB" w:rsidP="00296E64">
      <w:pPr>
        <w:pStyle w:val="FootnoteText"/>
        <w:spacing w:line="360" w:lineRule="auto"/>
        <w:ind w:left="709" w:hanging="709"/>
        <w:rPr>
          <w:sz w:val="28"/>
          <w:szCs w:val="28"/>
          <w:lang w:val="uk-UA"/>
        </w:rPr>
      </w:pPr>
      <w:r w:rsidRPr="007057BB">
        <w:rPr>
          <w:sz w:val="28"/>
          <w:szCs w:val="28"/>
        </w:rPr>
        <w:t>«</w:t>
      </w:r>
      <w:proofErr w:type="spellStart"/>
      <w:r w:rsidRPr="007057BB">
        <w:rPr>
          <w:sz w:val="28"/>
          <w:szCs w:val="28"/>
        </w:rPr>
        <w:t>Кіберпсихологія</w:t>
      </w:r>
      <w:proofErr w:type="spellEnd"/>
      <w:r w:rsidRPr="007057BB">
        <w:rPr>
          <w:sz w:val="28"/>
          <w:szCs w:val="28"/>
        </w:rPr>
        <w:t xml:space="preserve">: як </w:t>
      </w:r>
      <w:proofErr w:type="spellStart"/>
      <w:r w:rsidRPr="007057BB">
        <w:rPr>
          <w:sz w:val="28"/>
          <w:szCs w:val="28"/>
        </w:rPr>
        <w:t>цифрові</w:t>
      </w:r>
      <w:proofErr w:type="spellEnd"/>
      <w:r w:rsidRPr="007057BB">
        <w:rPr>
          <w:sz w:val="28"/>
          <w:szCs w:val="28"/>
        </w:rPr>
        <w:t xml:space="preserve"> </w:t>
      </w:r>
      <w:proofErr w:type="spellStart"/>
      <w:r w:rsidRPr="007057BB">
        <w:rPr>
          <w:sz w:val="28"/>
          <w:szCs w:val="28"/>
        </w:rPr>
        <w:t>технології</w:t>
      </w:r>
      <w:proofErr w:type="spellEnd"/>
      <w:r w:rsidRPr="007057BB">
        <w:rPr>
          <w:sz w:val="28"/>
          <w:szCs w:val="28"/>
        </w:rPr>
        <w:t xml:space="preserve"> </w:t>
      </w:r>
      <w:proofErr w:type="spellStart"/>
      <w:r w:rsidRPr="007057BB">
        <w:rPr>
          <w:sz w:val="28"/>
          <w:szCs w:val="28"/>
        </w:rPr>
        <w:t>впливають</w:t>
      </w:r>
      <w:proofErr w:type="spellEnd"/>
      <w:r w:rsidRPr="007057BB">
        <w:rPr>
          <w:sz w:val="28"/>
          <w:szCs w:val="28"/>
        </w:rPr>
        <w:t xml:space="preserve"> на нас». 2024. </w:t>
      </w:r>
      <w:proofErr w:type="spellStart"/>
      <w:r w:rsidRPr="007057BB">
        <w:rPr>
          <w:rStyle w:val="Emphasis"/>
          <w:sz w:val="28"/>
          <w:szCs w:val="28"/>
        </w:rPr>
        <w:t>Освіта</w:t>
      </w:r>
      <w:proofErr w:type="spellEnd"/>
      <w:r w:rsidRPr="007057BB">
        <w:rPr>
          <w:rStyle w:val="Emphasis"/>
          <w:sz w:val="28"/>
          <w:szCs w:val="28"/>
        </w:rPr>
        <w:t xml:space="preserve"> Нова</w:t>
      </w:r>
      <w:r w:rsidRPr="007057BB">
        <w:rPr>
          <w:sz w:val="28"/>
          <w:szCs w:val="28"/>
        </w:rPr>
        <w:t xml:space="preserve">, 6 листопада. </w:t>
      </w:r>
      <w:hyperlink r:id="rId13" w:tgtFrame="_new" w:history="1">
        <w:r w:rsidRPr="007057BB">
          <w:rPr>
            <w:rStyle w:val="Hyperlink"/>
            <w:sz w:val="28"/>
            <w:szCs w:val="28"/>
          </w:rPr>
          <w:t>https://osvitanova.com.ua/posts/6603-vplyv-sotsmerezh-virtualnykh-svitiv-i-tekhnolohii-na-nashi-dumky-emotsii-ta-povedinku-v-suchasnomu-sviti</w:t>
        </w:r>
      </w:hyperlink>
      <w:r w:rsidRPr="007057BB">
        <w:rPr>
          <w:sz w:val="28"/>
          <w:szCs w:val="28"/>
        </w:rPr>
        <w:t>.</w:t>
      </w:r>
    </w:p>
    <w:p w14:paraId="4AC3E0E2" w14:textId="5B82A7AD" w:rsidR="007057BB" w:rsidRPr="007057BB" w:rsidRDefault="007057BB" w:rsidP="00296E64">
      <w:pPr>
        <w:pStyle w:val="FootnoteText"/>
        <w:spacing w:line="360" w:lineRule="auto"/>
        <w:ind w:left="709" w:hanging="709"/>
        <w:rPr>
          <w:sz w:val="28"/>
          <w:szCs w:val="28"/>
          <w:lang w:val="uk-UA"/>
        </w:rPr>
      </w:pPr>
      <w:r w:rsidRPr="007057BB">
        <w:rPr>
          <w:sz w:val="28"/>
          <w:szCs w:val="28"/>
        </w:rPr>
        <w:t>Коробко, М. І. 2021. «</w:t>
      </w:r>
      <w:proofErr w:type="spellStart"/>
      <w:r w:rsidRPr="007057BB">
        <w:rPr>
          <w:sz w:val="28"/>
          <w:szCs w:val="28"/>
        </w:rPr>
        <w:t>Інформаційна</w:t>
      </w:r>
      <w:proofErr w:type="spellEnd"/>
      <w:r w:rsidRPr="007057BB">
        <w:rPr>
          <w:sz w:val="28"/>
          <w:szCs w:val="28"/>
        </w:rPr>
        <w:t xml:space="preserve"> </w:t>
      </w:r>
      <w:proofErr w:type="spellStart"/>
      <w:r w:rsidRPr="007057BB">
        <w:rPr>
          <w:sz w:val="28"/>
          <w:szCs w:val="28"/>
        </w:rPr>
        <w:t>етика</w:t>
      </w:r>
      <w:proofErr w:type="spellEnd"/>
      <w:r w:rsidRPr="007057BB">
        <w:rPr>
          <w:sz w:val="28"/>
          <w:szCs w:val="28"/>
        </w:rPr>
        <w:t xml:space="preserve"> як </w:t>
      </w:r>
      <w:proofErr w:type="spellStart"/>
      <w:r w:rsidRPr="007057BB">
        <w:rPr>
          <w:sz w:val="28"/>
          <w:szCs w:val="28"/>
        </w:rPr>
        <w:t>необхідний</w:t>
      </w:r>
      <w:proofErr w:type="spellEnd"/>
      <w:r w:rsidRPr="007057BB">
        <w:rPr>
          <w:sz w:val="28"/>
          <w:szCs w:val="28"/>
        </w:rPr>
        <w:t xml:space="preserve"> </w:t>
      </w:r>
      <w:proofErr w:type="spellStart"/>
      <w:r w:rsidRPr="007057BB">
        <w:rPr>
          <w:sz w:val="28"/>
          <w:szCs w:val="28"/>
        </w:rPr>
        <w:t>елемент</w:t>
      </w:r>
      <w:proofErr w:type="spellEnd"/>
      <w:r w:rsidRPr="007057BB">
        <w:rPr>
          <w:sz w:val="28"/>
          <w:szCs w:val="28"/>
        </w:rPr>
        <w:t xml:space="preserve"> </w:t>
      </w:r>
      <w:proofErr w:type="spellStart"/>
      <w:r w:rsidRPr="007057BB">
        <w:rPr>
          <w:sz w:val="28"/>
          <w:szCs w:val="28"/>
        </w:rPr>
        <w:t>регуляції</w:t>
      </w:r>
      <w:proofErr w:type="spellEnd"/>
      <w:r w:rsidRPr="007057BB">
        <w:rPr>
          <w:sz w:val="28"/>
          <w:szCs w:val="28"/>
        </w:rPr>
        <w:t xml:space="preserve"> </w:t>
      </w:r>
      <w:proofErr w:type="spellStart"/>
      <w:r w:rsidRPr="007057BB">
        <w:rPr>
          <w:sz w:val="28"/>
          <w:szCs w:val="28"/>
        </w:rPr>
        <w:t>сучасного</w:t>
      </w:r>
      <w:proofErr w:type="spellEnd"/>
      <w:r w:rsidRPr="007057BB">
        <w:rPr>
          <w:sz w:val="28"/>
          <w:szCs w:val="28"/>
        </w:rPr>
        <w:t xml:space="preserve"> </w:t>
      </w:r>
      <w:proofErr w:type="spellStart"/>
      <w:r w:rsidRPr="007057BB">
        <w:rPr>
          <w:sz w:val="28"/>
          <w:szCs w:val="28"/>
        </w:rPr>
        <w:t>інформаційного</w:t>
      </w:r>
      <w:proofErr w:type="spellEnd"/>
      <w:r w:rsidRPr="007057BB">
        <w:rPr>
          <w:sz w:val="28"/>
          <w:szCs w:val="28"/>
        </w:rPr>
        <w:t xml:space="preserve"> </w:t>
      </w:r>
      <w:proofErr w:type="spellStart"/>
      <w:r w:rsidRPr="007057BB">
        <w:rPr>
          <w:sz w:val="28"/>
          <w:szCs w:val="28"/>
        </w:rPr>
        <w:t>суспільства</w:t>
      </w:r>
      <w:proofErr w:type="spellEnd"/>
      <w:r w:rsidRPr="007057BB">
        <w:rPr>
          <w:sz w:val="28"/>
          <w:szCs w:val="28"/>
        </w:rPr>
        <w:t xml:space="preserve">». </w:t>
      </w:r>
      <w:proofErr w:type="spellStart"/>
      <w:r w:rsidRPr="007057BB">
        <w:rPr>
          <w:rStyle w:val="Emphasis"/>
          <w:sz w:val="28"/>
          <w:szCs w:val="28"/>
        </w:rPr>
        <w:t>Українські</w:t>
      </w:r>
      <w:proofErr w:type="spellEnd"/>
      <w:r w:rsidRPr="007057BB">
        <w:rPr>
          <w:rStyle w:val="Emphasis"/>
          <w:sz w:val="28"/>
          <w:szCs w:val="28"/>
        </w:rPr>
        <w:t xml:space="preserve"> </w:t>
      </w:r>
      <w:proofErr w:type="spellStart"/>
      <w:r w:rsidRPr="007057BB">
        <w:rPr>
          <w:rStyle w:val="Emphasis"/>
          <w:sz w:val="28"/>
          <w:szCs w:val="28"/>
        </w:rPr>
        <w:t>культурологічні</w:t>
      </w:r>
      <w:proofErr w:type="spellEnd"/>
      <w:r w:rsidRPr="007057BB">
        <w:rPr>
          <w:rStyle w:val="Emphasis"/>
          <w:sz w:val="28"/>
          <w:szCs w:val="28"/>
        </w:rPr>
        <w:t xml:space="preserve"> </w:t>
      </w:r>
      <w:proofErr w:type="spellStart"/>
      <w:r w:rsidRPr="007057BB">
        <w:rPr>
          <w:rStyle w:val="Emphasis"/>
          <w:sz w:val="28"/>
          <w:szCs w:val="28"/>
        </w:rPr>
        <w:lastRenderedPageBreak/>
        <w:t>студії</w:t>
      </w:r>
      <w:proofErr w:type="spellEnd"/>
      <w:r w:rsidRPr="007057BB">
        <w:rPr>
          <w:sz w:val="28"/>
          <w:szCs w:val="28"/>
        </w:rPr>
        <w:t xml:space="preserve">, вип. 1: 46–50. </w:t>
      </w:r>
      <w:hyperlink r:id="rId14" w:tgtFrame="_new" w:history="1">
        <w:r w:rsidRPr="007057BB">
          <w:rPr>
            <w:rStyle w:val="Hyperlink"/>
            <w:sz w:val="28"/>
            <w:szCs w:val="28"/>
          </w:rPr>
          <w:t>http://liber.onu.edu.ua/opacunicode/index.php?url=/notices/index/IdNotice:1044351/Source:default#</w:t>
        </w:r>
      </w:hyperlink>
      <w:r w:rsidRPr="007057BB">
        <w:rPr>
          <w:sz w:val="28"/>
          <w:szCs w:val="28"/>
        </w:rPr>
        <w:t>.</w:t>
      </w:r>
    </w:p>
    <w:p w14:paraId="297C0662" w14:textId="4C75EE5B" w:rsidR="007057BB" w:rsidRPr="007057BB" w:rsidRDefault="007057BB" w:rsidP="00296E64">
      <w:pPr>
        <w:pStyle w:val="FootnoteText"/>
        <w:spacing w:line="360" w:lineRule="auto"/>
        <w:ind w:left="709" w:hanging="709"/>
        <w:rPr>
          <w:sz w:val="28"/>
          <w:szCs w:val="28"/>
        </w:rPr>
      </w:pPr>
      <w:r w:rsidRPr="007057BB">
        <w:rPr>
          <w:sz w:val="28"/>
          <w:szCs w:val="28"/>
        </w:rPr>
        <w:t xml:space="preserve">Лукашевич, М. П., М. В. </w:t>
      </w:r>
      <w:proofErr w:type="spellStart"/>
      <w:r w:rsidRPr="007057BB">
        <w:rPr>
          <w:sz w:val="28"/>
          <w:szCs w:val="28"/>
        </w:rPr>
        <w:t>Туленков</w:t>
      </w:r>
      <w:proofErr w:type="spellEnd"/>
      <w:r w:rsidRPr="007057BB">
        <w:rPr>
          <w:sz w:val="28"/>
          <w:szCs w:val="28"/>
        </w:rPr>
        <w:t xml:space="preserve">, і Ю. І. Яковенко. 2024. </w:t>
      </w:r>
      <w:proofErr w:type="spellStart"/>
      <w:r w:rsidRPr="007057BB">
        <w:rPr>
          <w:rStyle w:val="Emphasis"/>
          <w:sz w:val="28"/>
          <w:szCs w:val="28"/>
        </w:rPr>
        <w:t>Соціологія</w:t>
      </w:r>
      <w:proofErr w:type="spellEnd"/>
      <w:r w:rsidRPr="007057BB">
        <w:rPr>
          <w:rStyle w:val="Emphasis"/>
          <w:sz w:val="28"/>
          <w:szCs w:val="28"/>
        </w:rPr>
        <w:t xml:space="preserve">. </w:t>
      </w:r>
      <w:proofErr w:type="spellStart"/>
      <w:r w:rsidRPr="007057BB">
        <w:rPr>
          <w:rStyle w:val="Emphasis"/>
          <w:sz w:val="28"/>
          <w:szCs w:val="28"/>
        </w:rPr>
        <w:t>Основи</w:t>
      </w:r>
      <w:proofErr w:type="spellEnd"/>
      <w:r w:rsidRPr="007057BB">
        <w:rPr>
          <w:rStyle w:val="Emphasis"/>
          <w:sz w:val="28"/>
          <w:szCs w:val="28"/>
        </w:rPr>
        <w:t xml:space="preserve"> </w:t>
      </w:r>
      <w:proofErr w:type="spellStart"/>
      <w:r w:rsidRPr="007057BB">
        <w:rPr>
          <w:rStyle w:val="Emphasis"/>
          <w:sz w:val="28"/>
          <w:szCs w:val="28"/>
        </w:rPr>
        <w:t>загальної</w:t>
      </w:r>
      <w:proofErr w:type="spellEnd"/>
      <w:r w:rsidRPr="007057BB">
        <w:rPr>
          <w:rStyle w:val="Emphasis"/>
          <w:sz w:val="28"/>
          <w:szCs w:val="28"/>
        </w:rPr>
        <w:t xml:space="preserve">, </w:t>
      </w:r>
      <w:proofErr w:type="spellStart"/>
      <w:r w:rsidRPr="007057BB">
        <w:rPr>
          <w:rStyle w:val="Emphasis"/>
          <w:sz w:val="28"/>
          <w:szCs w:val="28"/>
        </w:rPr>
        <w:t>спеціальних</w:t>
      </w:r>
      <w:proofErr w:type="spellEnd"/>
      <w:r w:rsidRPr="007057BB">
        <w:rPr>
          <w:rStyle w:val="Emphasis"/>
          <w:sz w:val="28"/>
          <w:szCs w:val="28"/>
        </w:rPr>
        <w:t xml:space="preserve"> та </w:t>
      </w:r>
      <w:proofErr w:type="spellStart"/>
      <w:r w:rsidRPr="007057BB">
        <w:rPr>
          <w:rStyle w:val="Emphasis"/>
          <w:sz w:val="28"/>
          <w:szCs w:val="28"/>
        </w:rPr>
        <w:t>галузевих</w:t>
      </w:r>
      <w:proofErr w:type="spellEnd"/>
      <w:r w:rsidRPr="007057BB">
        <w:rPr>
          <w:rStyle w:val="Emphasis"/>
          <w:sz w:val="28"/>
          <w:szCs w:val="28"/>
        </w:rPr>
        <w:t xml:space="preserve"> </w:t>
      </w:r>
      <w:proofErr w:type="spellStart"/>
      <w:r w:rsidRPr="007057BB">
        <w:rPr>
          <w:rStyle w:val="Emphasis"/>
          <w:sz w:val="28"/>
          <w:szCs w:val="28"/>
        </w:rPr>
        <w:t>теорій</w:t>
      </w:r>
      <w:proofErr w:type="spellEnd"/>
      <w:r w:rsidRPr="007057BB">
        <w:rPr>
          <w:rStyle w:val="Emphasis"/>
          <w:sz w:val="28"/>
          <w:szCs w:val="28"/>
        </w:rPr>
        <w:t xml:space="preserve">: </w:t>
      </w:r>
      <w:proofErr w:type="spellStart"/>
      <w:r w:rsidRPr="007057BB">
        <w:rPr>
          <w:rStyle w:val="Emphasis"/>
          <w:sz w:val="28"/>
          <w:szCs w:val="28"/>
        </w:rPr>
        <w:t>підручник</w:t>
      </w:r>
      <w:proofErr w:type="spellEnd"/>
      <w:r w:rsidRPr="007057BB">
        <w:rPr>
          <w:sz w:val="28"/>
          <w:szCs w:val="28"/>
        </w:rPr>
        <w:t xml:space="preserve">. </w:t>
      </w:r>
      <w:proofErr w:type="spellStart"/>
      <w:r w:rsidRPr="007057BB">
        <w:rPr>
          <w:sz w:val="28"/>
          <w:szCs w:val="28"/>
        </w:rPr>
        <w:t>Київ</w:t>
      </w:r>
      <w:proofErr w:type="spellEnd"/>
      <w:r w:rsidRPr="007057BB">
        <w:rPr>
          <w:sz w:val="28"/>
          <w:szCs w:val="28"/>
        </w:rPr>
        <w:t>: Вид-во «</w:t>
      </w:r>
      <w:proofErr w:type="spellStart"/>
      <w:r w:rsidRPr="007057BB">
        <w:rPr>
          <w:sz w:val="28"/>
          <w:szCs w:val="28"/>
        </w:rPr>
        <w:t>Каравела</w:t>
      </w:r>
      <w:proofErr w:type="spellEnd"/>
      <w:r w:rsidRPr="007057BB">
        <w:rPr>
          <w:sz w:val="28"/>
          <w:szCs w:val="28"/>
        </w:rPr>
        <w:t>».</w:t>
      </w:r>
    </w:p>
    <w:p w14:paraId="7033DC71" w14:textId="689DFD9D" w:rsidR="007057BB" w:rsidRPr="00383E86" w:rsidRDefault="007057BB" w:rsidP="00296E64">
      <w:pPr>
        <w:ind w:left="709" w:hanging="709"/>
        <w:rPr>
          <w:rStyle w:val="Hyperlink"/>
          <w:lang w:val="uk-UA"/>
        </w:rPr>
      </w:pPr>
      <w:proofErr w:type="spellStart"/>
      <w:r>
        <w:t>Мартинюк</w:t>
      </w:r>
      <w:proofErr w:type="spellEnd"/>
      <w:r>
        <w:t xml:space="preserve">, В. М., і Т. К. </w:t>
      </w:r>
      <w:proofErr w:type="spellStart"/>
      <w:r>
        <w:t>Ісаєнко</w:t>
      </w:r>
      <w:proofErr w:type="spellEnd"/>
      <w:r>
        <w:t>. «</w:t>
      </w:r>
      <w:proofErr w:type="spellStart"/>
      <w:r>
        <w:t>Інформаційна</w:t>
      </w:r>
      <w:proofErr w:type="spellEnd"/>
      <w:r>
        <w:t xml:space="preserve"> </w:t>
      </w:r>
      <w:proofErr w:type="spellStart"/>
      <w:r>
        <w:t>етика</w:t>
      </w:r>
      <w:proofErr w:type="spellEnd"/>
      <w:r>
        <w:t xml:space="preserve">: </w:t>
      </w:r>
      <w:proofErr w:type="spellStart"/>
      <w:r>
        <w:t>наповнення</w:t>
      </w:r>
      <w:proofErr w:type="spellEnd"/>
      <w:r>
        <w:t xml:space="preserve"> </w:t>
      </w:r>
      <w:proofErr w:type="spellStart"/>
      <w:r>
        <w:t>поняття</w:t>
      </w:r>
      <w:proofErr w:type="spellEnd"/>
      <w:r>
        <w:t xml:space="preserve">». </w:t>
      </w:r>
      <w:hyperlink r:id="rId15" w:tgtFrame="_new" w:history="1">
        <w:r>
          <w:rPr>
            <w:rStyle w:val="Hyperlink"/>
          </w:rPr>
          <w:t>https://reposit.nupp.edu.ua/bitstream/PoltNTU/1784/3/2_%D0%9C%D0%B0%D1%80%D1%82%D0%B8%D0%BD%D1%8E%D0%BA%2C%20%D0%86%D1%81%D0%B0%D1%94%D0%BD%D0%BA%D0%BE_%D0%A1%D1%82%D0%B0%D1%82%D1%82%D1%8F.pdf</w:t>
        </w:r>
      </w:hyperlink>
      <w:r>
        <w:t>.</w:t>
      </w:r>
    </w:p>
    <w:p w14:paraId="32FBE0B3" w14:textId="4DE1BD5E" w:rsidR="000747AF" w:rsidRPr="00383E86" w:rsidRDefault="000747AF" w:rsidP="00296E64">
      <w:pPr>
        <w:pStyle w:val="FootnoteText"/>
        <w:spacing w:line="360" w:lineRule="auto"/>
        <w:ind w:left="709" w:hanging="709"/>
        <w:rPr>
          <w:sz w:val="28"/>
          <w:szCs w:val="28"/>
          <w:lang w:val="uk-UA"/>
        </w:rPr>
      </w:pPr>
      <w:r w:rsidRPr="000747AF">
        <w:rPr>
          <w:sz w:val="28"/>
          <w:szCs w:val="28"/>
          <w:lang w:val="uk-UA"/>
        </w:rPr>
        <w:t xml:space="preserve">Мічурін, Євген. 2023. «Цивільно-правове регулювання суспільних відносин у цифровому середовищі». </w:t>
      </w:r>
      <w:r w:rsidRPr="000747AF">
        <w:rPr>
          <w:i/>
          <w:iCs/>
          <w:sz w:val="28"/>
          <w:szCs w:val="28"/>
          <w:lang w:val="uk-UA"/>
        </w:rPr>
        <w:t>Вісник Харківського національного університету імені В. Н. Каразіна. Серія «Право»</w:t>
      </w:r>
      <w:r w:rsidRPr="000747AF">
        <w:rPr>
          <w:sz w:val="28"/>
          <w:szCs w:val="28"/>
          <w:lang w:val="uk-UA"/>
        </w:rPr>
        <w:t xml:space="preserve">, </w:t>
      </w:r>
      <w:proofErr w:type="spellStart"/>
      <w:r w:rsidRPr="000747AF">
        <w:rPr>
          <w:sz w:val="28"/>
          <w:szCs w:val="28"/>
          <w:lang w:val="uk-UA"/>
        </w:rPr>
        <w:t>вип</w:t>
      </w:r>
      <w:proofErr w:type="spellEnd"/>
      <w:r w:rsidRPr="000747AF">
        <w:rPr>
          <w:sz w:val="28"/>
          <w:szCs w:val="28"/>
          <w:lang w:val="uk-UA"/>
        </w:rPr>
        <w:t>. 36 (Грудень), 115-21. https://doi.org/10.26565/2075-1834-2023-36-13.</w:t>
      </w:r>
    </w:p>
    <w:p w14:paraId="1D872914" w14:textId="41E81E8C" w:rsidR="007057BB" w:rsidRPr="007057BB" w:rsidRDefault="007057BB" w:rsidP="00296E64">
      <w:pPr>
        <w:pStyle w:val="FootnoteText"/>
        <w:spacing w:line="360" w:lineRule="auto"/>
        <w:ind w:left="709" w:hanging="709"/>
        <w:rPr>
          <w:sz w:val="28"/>
          <w:szCs w:val="28"/>
          <w:lang w:val="uk-UA"/>
        </w:rPr>
      </w:pPr>
      <w:r w:rsidRPr="007057BB">
        <w:rPr>
          <w:sz w:val="28"/>
          <w:szCs w:val="28"/>
        </w:rPr>
        <w:t xml:space="preserve">Митрофанов, І. І., Л. О. Васечко, і В. М. Кравчук. 2024. </w:t>
      </w:r>
      <w:proofErr w:type="spellStart"/>
      <w:r w:rsidRPr="007057BB">
        <w:rPr>
          <w:rStyle w:val="Emphasis"/>
          <w:sz w:val="28"/>
          <w:szCs w:val="28"/>
        </w:rPr>
        <w:t>Професійна</w:t>
      </w:r>
      <w:proofErr w:type="spellEnd"/>
      <w:r w:rsidRPr="007057BB">
        <w:rPr>
          <w:rStyle w:val="Emphasis"/>
          <w:sz w:val="28"/>
          <w:szCs w:val="28"/>
        </w:rPr>
        <w:t xml:space="preserve"> </w:t>
      </w:r>
      <w:proofErr w:type="spellStart"/>
      <w:r w:rsidRPr="007057BB">
        <w:rPr>
          <w:rStyle w:val="Emphasis"/>
          <w:sz w:val="28"/>
          <w:szCs w:val="28"/>
        </w:rPr>
        <w:t>етика</w:t>
      </w:r>
      <w:proofErr w:type="spellEnd"/>
      <w:r w:rsidRPr="007057BB">
        <w:rPr>
          <w:rStyle w:val="Emphasis"/>
          <w:sz w:val="28"/>
          <w:szCs w:val="28"/>
        </w:rPr>
        <w:t xml:space="preserve"> в </w:t>
      </w:r>
      <w:proofErr w:type="spellStart"/>
      <w:r w:rsidRPr="007057BB">
        <w:rPr>
          <w:rStyle w:val="Emphasis"/>
          <w:sz w:val="28"/>
          <w:szCs w:val="28"/>
        </w:rPr>
        <w:t>юриспруденції</w:t>
      </w:r>
      <w:proofErr w:type="spellEnd"/>
      <w:r w:rsidRPr="007057BB">
        <w:rPr>
          <w:rStyle w:val="Emphasis"/>
          <w:sz w:val="28"/>
          <w:szCs w:val="28"/>
        </w:rPr>
        <w:t xml:space="preserve">: </w:t>
      </w:r>
      <w:proofErr w:type="spellStart"/>
      <w:r w:rsidRPr="007057BB">
        <w:rPr>
          <w:rStyle w:val="Emphasis"/>
          <w:sz w:val="28"/>
          <w:szCs w:val="28"/>
        </w:rPr>
        <w:t>підручник</w:t>
      </w:r>
      <w:proofErr w:type="spellEnd"/>
      <w:r w:rsidRPr="007057BB">
        <w:rPr>
          <w:sz w:val="28"/>
          <w:szCs w:val="28"/>
        </w:rPr>
        <w:t xml:space="preserve">. </w:t>
      </w:r>
      <w:proofErr w:type="spellStart"/>
      <w:r w:rsidRPr="007057BB">
        <w:rPr>
          <w:sz w:val="28"/>
          <w:szCs w:val="28"/>
        </w:rPr>
        <w:t>Київ</w:t>
      </w:r>
      <w:proofErr w:type="spellEnd"/>
      <w:r w:rsidRPr="007057BB">
        <w:rPr>
          <w:sz w:val="28"/>
          <w:szCs w:val="28"/>
        </w:rPr>
        <w:t xml:space="preserve">: </w:t>
      </w:r>
      <w:proofErr w:type="spellStart"/>
      <w:r w:rsidRPr="007057BB">
        <w:rPr>
          <w:sz w:val="28"/>
          <w:szCs w:val="28"/>
        </w:rPr>
        <w:t>Юрінком</w:t>
      </w:r>
      <w:proofErr w:type="spellEnd"/>
      <w:r w:rsidRPr="007057BB">
        <w:rPr>
          <w:sz w:val="28"/>
          <w:szCs w:val="28"/>
        </w:rPr>
        <w:t xml:space="preserve"> </w:t>
      </w:r>
      <w:proofErr w:type="spellStart"/>
      <w:r w:rsidRPr="007057BB">
        <w:rPr>
          <w:sz w:val="28"/>
          <w:szCs w:val="28"/>
        </w:rPr>
        <w:t>Інтер</w:t>
      </w:r>
      <w:proofErr w:type="spellEnd"/>
      <w:r w:rsidRPr="007057BB">
        <w:rPr>
          <w:sz w:val="28"/>
          <w:szCs w:val="28"/>
        </w:rPr>
        <w:t>.</w:t>
      </w:r>
    </w:p>
    <w:p w14:paraId="4A72261D" w14:textId="2DDA36D7" w:rsidR="007057BB" w:rsidRPr="007057BB" w:rsidRDefault="007057BB" w:rsidP="00296E64">
      <w:pPr>
        <w:pStyle w:val="FootnoteText"/>
        <w:spacing w:line="360" w:lineRule="auto"/>
        <w:ind w:left="709" w:hanging="709"/>
        <w:rPr>
          <w:sz w:val="28"/>
          <w:szCs w:val="28"/>
          <w:lang w:val="uk-UA"/>
        </w:rPr>
      </w:pPr>
      <w:r w:rsidRPr="007057BB">
        <w:rPr>
          <w:sz w:val="28"/>
          <w:szCs w:val="28"/>
        </w:rPr>
        <w:t xml:space="preserve">Проценко, О., Т. </w:t>
      </w:r>
      <w:proofErr w:type="spellStart"/>
      <w:r w:rsidRPr="007057BB">
        <w:rPr>
          <w:sz w:val="28"/>
          <w:szCs w:val="28"/>
        </w:rPr>
        <w:t>Чубіна</w:t>
      </w:r>
      <w:proofErr w:type="spellEnd"/>
      <w:r w:rsidRPr="007057BB">
        <w:rPr>
          <w:sz w:val="28"/>
          <w:szCs w:val="28"/>
        </w:rPr>
        <w:t>, і М. Дмитренко. 2022. «</w:t>
      </w:r>
      <w:proofErr w:type="spellStart"/>
      <w:r w:rsidRPr="007057BB">
        <w:rPr>
          <w:sz w:val="28"/>
          <w:szCs w:val="28"/>
        </w:rPr>
        <w:t>Етика</w:t>
      </w:r>
      <w:proofErr w:type="spellEnd"/>
      <w:r w:rsidRPr="007057BB">
        <w:rPr>
          <w:sz w:val="28"/>
          <w:szCs w:val="28"/>
        </w:rPr>
        <w:t xml:space="preserve"> та </w:t>
      </w:r>
      <w:proofErr w:type="spellStart"/>
      <w:r w:rsidRPr="007057BB">
        <w:rPr>
          <w:sz w:val="28"/>
          <w:szCs w:val="28"/>
        </w:rPr>
        <w:t>інформаційна</w:t>
      </w:r>
      <w:proofErr w:type="spellEnd"/>
      <w:r w:rsidRPr="007057BB">
        <w:rPr>
          <w:sz w:val="28"/>
          <w:szCs w:val="28"/>
        </w:rPr>
        <w:t xml:space="preserve"> </w:t>
      </w:r>
      <w:proofErr w:type="spellStart"/>
      <w:r w:rsidRPr="007057BB">
        <w:rPr>
          <w:sz w:val="28"/>
          <w:szCs w:val="28"/>
        </w:rPr>
        <w:t>етика</w:t>
      </w:r>
      <w:proofErr w:type="spellEnd"/>
      <w:r w:rsidRPr="007057BB">
        <w:rPr>
          <w:sz w:val="28"/>
          <w:szCs w:val="28"/>
        </w:rPr>
        <w:t xml:space="preserve"> у </w:t>
      </w:r>
      <w:proofErr w:type="spellStart"/>
      <w:r w:rsidRPr="007057BB">
        <w:rPr>
          <w:sz w:val="28"/>
          <w:szCs w:val="28"/>
        </w:rPr>
        <w:t>комунікативному</w:t>
      </w:r>
      <w:proofErr w:type="spellEnd"/>
      <w:r w:rsidRPr="007057BB">
        <w:rPr>
          <w:sz w:val="28"/>
          <w:szCs w:val="28"/>
        </w:rPr>
        <w:t xml:space="preserve"> </w:t>
      </w:r>
      <w:proofErr w:type="spellStart"/>
      <w:r w:rsidRPr="007057BB">
        <w:rPr>
          <w:sz w:val="28"/>
          <w:szCs w:val="28"/>
        </w:rPr>
        <w:t>просторі</w:t>
      </w:r>
      <w:proofErr w:type="spellEnd"/>
      <w:r w:rsidRPr="007057BB">
        <w:rPr>
          <w:sz w:val="28"/>
          <w:szCs w:val="28"/>
        </w:rPr>
        <w:t xml:space="preserve"> </w:t>
      </w:r>
      <w:proofErr w:type="spellStart"/>
      <w:r w:rsidRPr="007057BB">
        <w:rPr>
          <w:sz w:val="28"/>
          <w:szCs w:val="28"/>
        </w:rPr>
        <w:t>сучасного</w:t>
      </w:r>
      <w:proofErr w:type="spellEnd"/>
      <w:r w:rsidRPr="007057BB">
        <w:rPr>
          <w:sz w:val="28"/>
          <w:szCs w:val="28"/>
        </w:rPr>
        <w:t xml:space="preserve"> </w:t>
      </w:r>
      <w:proofErr w:type="spellStart"/>
      <w:r w:rsidRPr="007057BB">
        <w:rPr>
          <w:sz w:val="28"/>
          <w:szCs w:val="28"/>
        </w:rPr>
        <w:t>суспільства</w:t>
      </w:r>
      <w:proofErr w:type="spellEnd"/>
      <w:r w:rsidRPr="007057BB">
        <w:rPr>
          <w:sz w:val="28"/>
          <w:szCs w:val="28"/>
        </w:rPr>
        <w:t xml:space="preserve">». </w:t>
      </w:r>
      <w:proofErr w:type="spellStart"/>
      <w:r w:rsidRPr="007057BB">
        <w:rPr>
          <w:rStyle w:val="Emphasis"/>
          <w:sz w:val="28"/>
          <w:szCs w:val="28"/>
        </w:rPr>
        <w:t>Вісник</w:t>
      </w:r>
      <w:proofErr w:type="spellEnd"/>
      <w:r w:rsidRPr="007057BB">
        <w:rPr>
          <w:rStyle w:val="Emphasis"/>
          <w:sz w:val="28"/>
          <w:szCs w:val="28"/>
        </w:rPr>
        <w:t xml:space="preserve"> </w:t>
      </w:r>
      <w:proofErr w:type="spellStart"/>
      <w:r w:rsidRPr="007057BB">
        <w:rPr>
          <w:rStyle w:val="Emphasis"/>
          <w:sz w:val="28"/>
          <w:szCs w:val="28"/>
        </w:rPr>
        <w:t>Львівського</w:t>
      </w:r>
      <w:proofErr w:type="spellEnd"/>
      <w:r w:rsidRPr="007057BB">
        <w:rPr>
          <w:rStyle w:val="Emphasis"/>
          <w:sz w:val="28"/>
          <w:szCs w:val="28"/>
        </w:rPr>
        <w:t xml:space="preserve"> </w:t>
      </w:r>
      <w:proofErr w:type="spellStart"/>
      <w:r w:rsidRPr="007057BB">
        <w:rPr>
          <w:rStyle w:val="Emphasis"/>
          <w:sz w:val="28"/>
          <w:szCs w:val="28"/>
        </w:rPr>
        <w:t>університету</w:t>
      </w:r>
      <w:proofErr w:type="spellEnd"/>
      <w:r w:rsidRPr="007057BB">
        <w:rPr>
          <w:rStyle w:val="Emphasis"/>
          <w:sz w:val="28"/>
          <w:szCs w:val="28"/>
        </w:rPr>
        <w:t xml:space="preserve">. </w:t>
      </w:r>
      <w:proofErr w:type="spellStart"/>
      <w:r w:rsidRPr="007057BB">
        <w:rPr>
          <w:rStyle w:val="Emphasis"/>
          <w:sz w:val="28"/>
          <w:szCs w:val="28"/>
        </w:rPr>
        <w:t>Серія</w:t>
      </w:r>
      <w:proofErr w:type="spellEnd"/>
      <w:r w:rsidRPr="007057BB">
        <w:rPr>
          <w:rStyle w:val="Emphasis"/>
          <w:sz w:val="28"/>
          <w:szCs w:val="28"/>
        </w:rPr>
        <w:t xml:space="preserve"> </w:t>
      </w:r>
      <w:proofErr w:type="spellStart"/>
      <w:r w:rsidRPr="007057BB">
        <w:rPr>
          <w:rStyle w:val="Emphasis"/>
          <w:sz w:val="28"/>
          <w:szCs w:val="28"/>
        </w:rPr>
        <w:t>філософсько-політологічні</w:t>
      </w:r>
      <w:proofErr w:type="spellEnd"/>
      <w:r w:rsidRPr="007057BB">
        <w:rPr>
          <w:rStyle w:val="Emphasis"/>
          <w:sz w:val="28"/>
          <w:szCs w:val="28"/>
        </w:rPr>
        <w:t xml:space="preserve"> </w:t>
      </w:r>
      <w:proofErr w:type="spellStart"/>
      <w:r w:rsidRPr="007057BB">
        <w:rPr>
          <w:rStyle w:val="Emphasis"/>
          <w:sz w:val="28"/>
          <w:szCs w:val="28"/>
        </w:rPr>
        <w:t>студії</w:t>
      </w:r>
      <w:proofErr w:type="spellEnd"/>
      <w:r w:rsidRPr="007057BB">
        <w:rPr>
          <w:sz w:val="28"/>
          <w:szCs w:val="28"/>
        </w:rPr>
        <w:t xml:space="preserve">, вип. 44: 98–104. </w:t>
      </w:r>
      <w:hyperlink r:id="rId16" w:tgtFrame="_new" w:history="1">
        <w:r w:rsidRPr="007057BB">
          <w:rPr>
            <w:rStyle w:val="Hyperlink"/>
            <w:sz w:val="28"/>
            <w:szCs w:val="28"/>
          </w:rPr>
          <w:t>http://fps-visnyk.lnu.lviv.ua/archive/44_2022/12.pdf</w:t>
        </w:r>
      </w:hyperlink>
      <w:r w:rsidRPr="007057BB">
        <w:rPr>
          <w:sz w:val="28"/>
          <w:szCs w:val="28"/>
        </w:rPr>
        <w:t>.</w:t>
      </w:r>
    </w:p>
    <w:p w14:paraId="7E9AB7F4" w14:textId="77777777" w:rsidR="007057BB" w:rsidRPr="007057BB" w:rsidRDefault="007057BB" w:rsidP="007057BB">
      <w:pPr>
        <w:pStyle w:val="NormalWeb"/>
        <w:rPr>
          <w:sz w:val="28"/>
          <w:szCs w:val="28"/>
        </w:rPr>
      </w:pPr>
      <w:r w:rsidRPr="007057BB">
        <w:rPr>
          <w:sz w:val="28"/>
          <w:szCs w:val="28"/>
        </w:rPr>
        <w:t>Роганов, М. Л. 2020. «Морально-</w:t>
      </w:r>
      <w:proofErr w:type="spellStart"/>
      <w:r w:rsidRPr="007057BB">
        <w:rPr>
          <w:sz w:val="28"/>
          <w:szCs w:val="28"/>
        </w:rPr>
        <w:t>етичні</w:t>
      </w:r>
      <w:proofErr w:type="spellEnd"/>
      <w:r w:rsidRPr="007057BB">
        <w:rPr>
          <w:sz w:val="28"/>
          <w:szCs w:val="28"/>
        </w:rPr>
        <w:t xml:space="preserve"> </w:t>
      </w:r>
      <w:proofErr w:type="spellStart"/>
      <w:r w:rsidRPr="007057BB">
        <w:rPr>
          <w:sz w:val="28"/>
          <w:szCs w:val="28"/>
        </w:rPr>
        <w:t>аспекти</w:t>
      </w:r>
      <w:proofErr w:type="spellEnd"/>
      <w:r w:rsidRPr="007057BB">
        <w:rPr>
          <w:sz w:val="28"/>
          <w:szCs w:val="28"/>
        </w:rPr>
        <w:t xml:space="preserve"> </w:t>
      </w:r>
      <w:proofErr w:type="spellStart"/>
      <w:r w:rsidRPr="007057BB">
        <w:rPr>
          <w:sz w:val="28"/>
          <w:szCs w:val="28"/>
        </w:rPr>
        <w:t>інформаційно-комунікаційних</w:t>
      </w:r>
      <w:proofErr w:type="spellEnd"/>
      <w:r w:rsidRPr="007057BB">
        <w:rPr>
          <w:sz w:val="28"/>
          <w:szCs w:val="28"/>
        </w:rPr>
        <w:t xml:space="preserve"> </w:t>
      </w:r>
      <w:proofErr w:type="spellStart"/>
      <w:r w:rsidRPr="007057BB">
        <w:rPr>
          <w:sz w:val="28"/>
          <w:szCs w:val="28"/>
        </w:rPr>
        <w:t>технологій</w:t>
      </w:r>
      <w:proofErr w:type="spellEnd"/>
      <w:r w:rsidRPr="007057BB">
        <w:rPr>
          <w:sz w:val="28"/>
          <w:szCs w:val="28"/>
        </w:rPr>
        <w:t xml:space="preserve">». </w:t>
      </w:r>
      <w:proofErr w:type="spellStart"/>
      <w:r w:rsidRPr="007057BB">
        <w:rPr>
          <w:rStyle w:val="Emphasis"/>
          <w:sz w:val="28"/>
          <w:szCs w:val="28"/>
        </w:rPr>
        <w:t>Духовність</w:t>
      </w:r>
      <w:proofErr w:type="spellEnd"/>
      <w:r w:rsidRPr="007057BB">
        <w:rPr>
          <w:rStyle w:val="Emphasis"/>
          <w:sz w:val="28"/>
          <w:szCs w:val="28"/>
        </w:rPr>
        <w:t xml:space="preserve"> </w:t>
      </w:r>
      <w:proofErr w:type="spellStart"/>
      <w:r w:rsidRPr="007057BB">
        <w:rPr>
          <w:rStyle w:val="Emphasis"/>
          <w:sz w:val="28"/>
          <w:szCs w:val="28"/>
        </w:rPr>
        <w:t>особистості</w:t>
      </w:r>
      <w:proofErr w:type="spellEnd"/>
      <w:r w:rsidRPr="007057BB">
        <w:rPr>
          <w:rStyle w:val="Emphasis"/>
          <w:sz w:val="28"/>
          <w:szCs w:val="28"/>
        </w:rPr>
        <w:t xml:space="preserve">: </w:t>
      </w:r>
      <w:proofErr w:type="spellStart"/>
      <w:r w:rsidRPr="007057BB">
        <w:rPr>
          <w:rStyle w:val="Emphasis"/>
          <w:sz w:val="28"/>
          <w:szCs w:val="28"/>
        </w:rPr>
        <w:t>методологія</w:t>
      </w:r>
      <w:proofErr w:type="spellEnd"/>
      <w:r w:rsidRPr="007057BB">
        <w:rPr>
          <w:rStyle w:val="Emphasis"/>
          <w:sz w:val="28"/>
          <w:szCs w:val="28"/>
        </w:rPr>
        <w:t xml:space="preserve">, </w:t>
      </w:r>
      <w:proofErr w:type="spellStart"/>
      <w:r w:rsidRPr="007057BB">
        <w:rPr>
          <w:rStyle w:val="Emphasis"/>
          <w:sz w:val="28"/>
          <w:szCs w:val="28"/>
        </w:rPr>
        <w:t>теорія</w:t>
      </w:r>
      <w:proofErr w:type="spellEnd"/>
      <w:r w:rsidRPr="007057BB">
        <w:rPr>
          <w:rStyle w:val="Emphasis"/>
          <w:sz w:val="28"/>
          <w:szCs w:val="28"/>
        </w:rPr>
        <w:t xml:space="preserve"> і практика</w:t>
      </w:r>
      <w:r w:rsidRPr="007057BB">
        <w:rPr>
          <w:sz w:val="28"/>
          <w:szCs w:val="28"/>
        </w:rPr>
        <w:t>, вип.: 169–178.</w:t>
      </w:r>
    </w:p>
    <w:p w14:paraId="10900374" w14:textId="77777777" w:rsidR="007057BB" w:rsidRPr="007057BB" w:rsidRDefault="007057BB" w:rsidP="007057BB">
      <w:pPr>
        <w:pStyle w:val="NormalWeb"/>
        <w:rPr>
          <w:sz w:val="28"/>
          <w:szCs w:val="28"/>
        </w:rPr>
      </w:pPr>
      <w:r w:rsidRPr="007057BB">
        <w:rPr>
          <w:sz w:val="28"/>
          <w:szCs w:val="28"/>
        </w:rPr>
        <w:t xml:space="preserve">Розова, Т. В., і Л. В. </w:t>
      </w:r>
      <w:proofErr w:type="spellStart"/>
      <w:r w:rsidRPr="007057BB">
        <w:rPr>
          <w:sz w:val="28"/>
          <w:szCs w:val="28"/>
        </w:rPr>
        <w:t>Чорна</w:t>
      </w:r>
      <w:proofErr w:type="spellEnd"/>
      <w:r w:rsidRPr="007057BB">
        <w:rPr>
          <w:sz w:val="28"/>
          <w:szCs w:val="28"/>
        </w:rPr>
        <w:t>. 2024. «</w:t>
      </w:r>
      <w:proofErr w:type="spellStart"/>
      <w:r w:rsidRPr="007057BB">
        <w:rPr>
          <w:sz w:val="28"/>
          <w:szCs w:val="28"/>
        </w:rPr>
        <w:t>Вплив</w:t>
      </w:r>
      <w:proofErr w:type="spellEnd"/>
      <w:r w:rsidRPr="007057BB">
        <w:rPr>
          <w:sz w:val="28"/>
          <w:szCs w:val="28"/>
        </w:rPr>
        <w:t xml:space="preserve"> </w:t>
      </w:r>
      <w:proofErr w:type="spellStart"/>
      <w:r w:rsidRPr="007057BB">
        <w:rPr>
          <w:sz w:val="28"/>
          <w:szCs w:val="28"/>
        </w:rPr>
        <w:t>цифрової</w:t>
      </w:r>
      <w:proofErr w:type="spellEnd"/>
      <w:r w:rsidRPr="007057BB">
        <w:rPr>
          <w:sz w:val="28"/>
          <w:szCs w:val="28"/>
        </w:rPr>
        <w:t xml:space="preserve"> </w:t>
      </w:r>
      <w:proofErr w:type="spellStart"/>
      <w:r w:rsidRPr="007057BB">
        <w:rPr>
          <w:sz w:val="28"/>
          <w:szCs w:val="28"/>
        </w:rPr>
        <w:t>етики</w:t>
      </w:r>
      <w:proofErr w:type="spellEnd"/>
      <w:r w:rsidRPr="007057BB">
        <w:rPr>
          <w:sz w:val="28"/>
          <w:szCs w:val="28"/>
        </w:rPr>
        <w:t xml:space="preserve"> на </w:t>
      </w:r>
      <w:proofErr w:type="spellStart"/>
      <w:r w:rsidRPr="007057BB">
        <w:rPr>
          <w:sz w:val="28"/>
          <w:szCs w:val="28"/>
        </w:rPr>
        <w:t>діджиталізацію</w:t>
      </w:r>
      <w:proofErr w:type="spellEnd"/>
      <w:r w:rsidRPr="007057BB">
        <w:rPr>
          <w:sz w:val="28"/>
          <w:szCs w:val="28"/>
        </w:rPr>
        <w:t xml:space="preserve"> </w:t>
      </w:r>
      <w:proofErr w:type="spellStart"/>
      <w:r w:rsidRPr="007057BB">
        <w:rPr>
          <w:sz w:val="28"/>
          <w:szCs w:val="28"/>
        </w:rPr>
        <w:t>гуманітарного</w:t>
      </w:r>
      <w:proofErr w:type="spellEnd"/>
      <w:r w:rsidRPr="007057BB">
        <w:rPr>
          <w:sz w:val="28"/>
          <w:szCs w:val="28"/>
        </w:rPr>
        <w:t xml:space="preserve"> </w:t>
      </w:r>
      <w:proofErr w:type="spellStart"/>
      <w:r w:rsidRPr="007057BB">
        <w:rPr>
          <w:sz w:val="28"/>
          <w:szCs w:val="28"/>
        </w:rPr>
        <w:t>знання</w:t>
      </w:r>
      <w:proofErr w:type="spellEnd"/>
      <w:r w:rsidRPr="007057BB">
        <w:rPr>
          <w:sz w:val="28"/>
          <w:szCs w:val="28"/>
        </w:rPr>
        <w:t xml:space="preserve">». У </w:t>
      </w:r>
      <w:proofErr w:type="spellStart"/>
      <w:r w:rsidRPr="007057BB">
        <w:rPr>
          <w:rStyle w:val="Emphasis"/>
          <w:sz w:val="28"/>
          <w:szCs w:val="28"/>
        </w:rPr>
        <w:t>Світові</w:t>
      </w:r>
      <w:proofErr w:type="spellEnd"/>
      <w:r w:rsidRPr="007057BB">
        <w:rPr>
          <w:rStyle w:val="Emphasis"/>
          <w:sz w:val="28"/>
          <w:szCs w:val="28"/>
        </w:rPr>
        <w:t xml:space="preserve"> </w:t>
      </w:r>
      <w:proofErr w:type="spellStart"/>
      <w:r w:rsidRPr="007057BB">
        <w:rPr>
          <w:rStyle w:val="Emphasis"/>
          <w:sz w:val="28"/>
          <w:szCs w:val="28"/>
        </w:rPr>
        <w:t>освітні</w:t>
      </w:r>
      <w:proofErr w:type="spellEnd"/>
      <w:r w:rsidRPr="007057BB">
        <w:rPr>
          <w:rStyle w:val="Emphasis"/>
          <w:sz w:val="28"/>
          <w:szCs w:val="28"/>
        </w:rPr>
        <w:t xml:space="preserve"> </w:t>
      </w:r>
      <w:proofErr w:type="spellStart"/>
      <w:r w:rsidRPr="007057BB">
        <w:rPr>
          <w:rStyle w:val="Emphasis"/>
          <w:sz w:val="28"/>
          <w:szCs w:val="28"/>
        </w:rPr>
        <w:t>тренди</w:t>
      </w:r>
      <w:proofErr w:type="spellEnd"/>
      <w:r w:rsidRPr="007057BB">
        <w:rPr>
          <w:rStyle w:val="Emphasis"/>
          <w:sz w:val="28"/>
          <w:szCs w:val="28"/>
        </w:rPr>
        <w:t xml:space="preserve">: </w:t>
      </w:r>
      <w:proofErr w:type="spellStart"/>
      <w:r w:rsidRPr="007057BB">
        <w:rPr>
          <w:rStyle w:val="Emphasis"/>
          <w:sz w:val="28"/>
          <w:szCs w:val="28"/>
        </w:rPr>
        <w:t>навчання</w:t>
      </w:r>
      <w:proofErr w:type="spellEnd"/>
      <w:r w:rsidRPr="007057BB">
        <w:rPr>
          <w:rStyle w:val="Emphasis"/>
          <w:sz w:val="28"/>
          <w:szCs w:val="28"/>
        </w:rPr>
        <w:t xml:space="preserve"> </w:t>
      </w:r>
      <w:proofErr w:type="spellStart"/>
      <w:r w:rsidRPr="007057BB">
        <w:rPr>
          <w:rStyle w:val="Emphasis"/>
          <w:sz w:val="28"/>
          <w:szCs w:val="28"/>
        </w:rPr>
        <w:t>впродовж</w:t>
      </w:r>
      <w:proofErr w:type="spellEnd"/>
      <w:r w:rsidRPr="007057BB">
        <w:rPr>
          <w:rStyle w:val="Emphasis"/>
          <w:sz w:val="28"/>
          <w:szCs w:val="28"/>
        </w:rPr>
        <w:t xml:space="preserve"> </w:t>
      </w:r>
      <w:proofErr w:type="spellStart"/>
      <w:r w:rsidRPr="007057BB">
        <w:rPr>
          <w:rStyle w:val="Emphasis"/>
          <w:sz w:val="28"/>
          <w:szCs w:val="28"/>
        </w:rPr>
        <w:t>життя</w:t>
      </w:r>
      <w:proofErr w:type="spellEnd"/>
      <w:r w:rsidRPr="007057BB">
        <w:rPr>
          <w:rStyle w:val="Emphasis"/>
          <w:sz w:val="28"/>
          <w:szCs w:val="28"/>
        </w:rPr>
        <w:t xml:space="preserve"> в </w:t>
      </w:r>
      <w:proofErr w:type="spellStart"/>
      <w:r w:rsidRPr="007057BB">
        <w:rPr>
          <w:rStyle w:val="Emphasis"/>
          <w:sz w:val="28"/>
          <w:szCs w:val="28"/>
        </w:rPr>
        <w:t>інформаційному</w:t>
      </w:r>
      <w:proofErr w:type="spellEnd"/>
      <w:r w:rsidRPr="007057BB">
        <w:rPr>
          <w:rStyle w:val="Emphasis"/>
          <w:sz w:val="28"/>
          <w:szCs w:val="28"/>
        </w:rPr>
        <w:t xml:space="preserve"> </w:t>
      </w:r>
      <w:proofErr w:type="spellStart"/>
      <w:r w:rsidRPr="007057BB">
        <w:rPr>
          <w:rStyle w:val="Emphasis"/>
          <w:sz w:val="28"/>
          <w:szCs w:val="28"/>
        </w:rPr>
        <w:t>суспільстві</w:t>
      </w:r>
      <w:proofErr w:type="spellEnd"/>
      <w:r w:rsidRPr="007057BB">
        <w:rPr>
          <w:rStyle w:val="Emphasis"/>
          <w:sz w:val="28"/>
          <w:szCs w:val="28"/>
        </w:rPr>
        <w:t xml:space="preserve"> : </w:t>
      </w:r>
      <w:proofErr w:type="spellStart"/>
      <w:r w:rsidRPr="007057BB">
        <w:rPr>
          <w:rStyle w:val="Emphasis"/>
          <w:sz w:val="28"/>
          <w:szCs w:val="28"/>
        </w:rPr>
        <w:t>збірник</w:t>
      </w:r>
      <w:proofErr w:type="spellEnd"/>
      <w:r w:rsidRPr="007057BB">
        <w:rPr>
          <w:rStyle w:val="Emphasis"/>
          <w:sz w:val="28"/>
          <w:szCs w:val="28"/>
        </w:rPr>
        <w:t xml:space="preserve"> </w:t>
      </w:r>
      <w:proofErr w:type="spellStart"/>
      <w:r w:rsidRPr="007057BB">
        <w:rPr>
          <w:rStyle w:val="Emphasis"/>
          <w:sz w:val="28"/>
          <w:szCs w:val="28"/>
        </w:rPr>
        <w:t>матеріалів</w:t>
      </w:r>
      <w:proofErr w:type="spellEnd"/>
      <w:r w:rsidRPr="007057BB">
        <w:rPr>
          <w:rStyle w:val="Emphasis"/>
          <w:sz w:val="28"/>
          <w:szCs w:val="28"/>
        </w:rPr>
        <w:t xml:space="preserve"> </w:t>
      </w:r>
      <w:proofErr w:type="spellStart"/>
      <w:r w:rsidRPr="007057BB">
        <w:rPr>
          <w:rStyle w:val="Emphasis"/>
          <w:sz w:val="28"/>
          <w:szCs w:val="28"/>
        </w:rPr>
        <w:t>Міжнародної</w:t>
      </w:r>
      <w:proofErr w:type="spellEnd"/>
      <w:r w:rsidRPr="007057BB">
        <w:rPr>
          <w:rStyle w:val="Emphasis"/>
          <w:sz w:val="28"/>
          <w:szCs w:val="28"/>
        </w:rPr>
        <w:t xml:space="preserve"> </w:t>
      </w:r>
      <w:proofErr w:type="spellStart"/>
      <w:r w:rsidRPr="007057BB">
        <w:rPr>
          <w:rStyle w:val="Emphasis"/>
          <w:sz w:val="28"/>
          <w:szCs w:val="28"/>
        </w:rPr>
        <w:t>науково-практичної</w:t>
      </w:r>
      <w:proofErr w:type="spellEnd"/>
      <w:r w:rsidRPr="007057BB">
        <w:rPr>
          <w:rStyle w:val="Emphasis"/>
          <w:sz w:val="28"/>
          <w:szCs w:val="28"/>
        </w:rPr>
        <w:t xml:space="preserve"> </w:t>
      </w:r>
      <w:proofErr w:type="spellStart"/>
      <w:r w:rsidRPr="007057BB">
        <w:rPr>
          <w:rStyle w:val="Emphasis"/>
          <w:sz w:val="28"/>
          <w:szCs w:val="28"/>
        </w:rPr>
        <w:t>конференції</w:t>
      </w:r>
      <w:proofErr w:type="spellEnd"/>
      <w:r w:rsidRPr="007057BB">
        <w:rPr>
          <w:sz w:val="28"/>
          <w:szCs w:val="28"/>
        </w:rPr>
        <w:t xml:space="preserve">, 169–172. </w:t>
      </w:r>
      <w:proofErr w:type="spellStart"/>
      <w:r w:rsidRPr="007057BB">
        <w:rPr>
          <w:sz w:val="28"/>
          <w:szCs w:val="28"/>
        </w:rPr>
        <w:t>Київ</w:t>
      </w:r>
      <w:proofErr w:type="spellEnd"/>
      <w:r w:rsidRPr="007057BB">
        <w:rPr>
          <w:sz w:val="28"/>
          <w:szCs w:val="28"/>
        </w:rPr>
        <w:t xml:space="preserve">: Вид-во УДУ </w:t>
      </w:r>
      <w:proofErr w:type="spellStart"/>
      <w:r w:rsidRPr="007057BB">
        <w:rPr>
          <w:sz w:val="28"/>
          <w:szCs w:val="28"/>
        </w:rPr>
        <w:t>імені</w:t>
      </w:r>
      <w:proofErr w:type="spellEnd"/>
      <w:r w:rsidRPr="007057BB">
        <w:rPr>
          <w:sz w:val="28"/>
          <w:szCs w:val="28"/>
        </w:rPr>
        <w:t xml:space="preserve"> </w:t>
      </w:r>
      <w:proofErr w:type="spellStart"/>
      <w:r w:rsidRPr="007057BB">
        <w:rPr>
          <w:sz w:val="28"/>
          <w:szCs w:val="28"/>
        </w:rPr>
        <w:t>Михайла</w:t>
      </w:r>
      <w:proofErr w:type="spellEnd"/>
      <w:r w:rsidRPr="007057BB">
        <w:rPr>
          <w:sz w:val="28"/>
          <w:szCs w:val="28"/>
        </w:rPr>
        <w:t xml:space="preserve"> </w:t>
      </w:r>
      <w:proofErr w:type="spellStart"/>
      <w:r w:rsidRPr="007057BB">
        <w:rPr>
          <w:sz w:val="28"/>
          <w:szCs w:val="28"/>
        </w:rPr>
        <w:t>Драгоманова</w:t>
      </w:r>
      <w:proofErr w:type="spellEnd"/>
      <w:r w:rsidRPr="007057BB">
        <w:rPr>
          <w:sz w:val="28"/>
          <w:szCs w:val="28"/>
        </w:rPr>
        <w:t>.</w:t>
      </w:r>
    </w:p>
    <w:p w14:paraId="7FE13DB2" w14:textId="77777777" w:rsidR="007057BB" w:rsidRPr="007057BB" w:rsidRDefault="007057BB" w:rsidP="007057BB">
      <w:pPr>
        <w:pStyle w:val="NormalWeb"/>
        <w:rPr>
          <w:sz w:val="28"/>
          <w:szCs w:val="28"/>
        </w:rPr>
      </w:pPr>
      <w:proofErr w:type="spellStart"/>
      <w:r w:rsidRPr="007057BB">
        <w:rPr>
          <w:sz w:val="28"/>
          <w:szCs w:val="28"/>
        </w:rPr>
        <w:lastRenderedPageBreak/>
        <w:t>Рябініна</w:t>
      </w:r>
      <w:proofErr w:type="spellEnd"/>
      <w:r w:rsidRPr="007057BB">
        <w:rPr>
          <w:sz w:val="28"/>
          <w:szCs w:val="28"/>
        </w:rPr>
        <w:t xml:space="preserve">, О., і Л. Юрченко, ред. 2009. </w:t>
      </w:r>
      <w:proofErr w:type="spellStart"/>
      <w:r w:rsidRPr="007057BB">
        <w:rPr>
          <w:rStyle w:val="Emphasis"/>
          <w:sz w:val="28"/>
          <w:szCs w:val="28"/>
        </w:rPr>
        <w:t>Філософія</w:t>
      </w:r>
      <w:proofErr w:type="spellEnd"/>
      <w:r w:rsidRPr="007057BB">
        <w:rPr>
          <w:rStyle w:val="Emphasis"/>
          <w:sz w:val="28"/>
          <w:szCs w:val="28"/>
        </w:rPr>
        <w:t xml:space="preserve">: </w:t>
      </w:r>
      <w:proofErr w:type="spellStart"/>
      <w:r w:rsidRPr="007057BB">
        <w:rPr>
          <w:rStyle w:val="Emphasis"/>
          <w:sz w:val="28"/>
          <w:szCs w:val="28"/>
        </w:rPr>
        <w:t>підручник</w:t>
      </w:r>
      <w:proofErr w:type="spellEnd"/>
      <w:r w:rsidRPr="007057BB">
        <w:rPr>
          <w:rStyle w:val="Emphasis"/>
          <w:sz w:val="28"/>
          <w:szCs w:val="28"/>
        </w:rPr>
        <w:t xml:space="preserve"> для </w:t>
      </w:r>
      <w:proofErr w:type="spellStart"/>
      <w:r w:rsidRPr="007057BB">
        <w:rPr>
          <w:rStyle w:val="Emphasis"/>
          <w:sz w:val="28"/>
          <w:szCs w:val="28"/>
        </w:rPr>
        <w:t>студентів</w:t>
      </w:r>
      <w:proofErr w:type="spellEnd"/>
      <w:r w:rsidRPr="007057BB">
        <w:rPr>
          <w:rStyle w:val="Emphasis"/>
          <w:sz w:val="28"/>
          <w:szCs w:val="28"/>
        </w:rPr>
        <w:t xml:space="preserve"> і </w:t>
      </w:r>
      <w:proofErr w:type="spellStart"/>
      <w:r w:rsidRPr="007057BB">
        <w:rPr>
          <w:rStyle w:val="Emphasis"/>
          <w:sz w:val="28"/>
          <w:szCs w:val="28"/>
        </w:rPr>
        <w:t>курсантів</w:t>
      </w:r>
      <w:proofErr w:type="spellEnd"/>
      <w:r w:rsidRPr="007057BB">
        <w:rPr>
          <w:rStyle w:val="Emphasis"/>
          <w:sz w:val="28"/>
          <w:szCs w:val="28"/>
        </w:rPr>
        <w:t xml:space="preserve"> </w:t>
      </w:r>
      <w:proofErr w:type="spellStart"/>
      <w:r w:rsidRPr="007057BB">
        <w:rPr>
          <w:rStyle w:val="Emphasis"/>
          <w:sz w:val="28"/>
          <w:szCs w:val="28"/>
        </w:rPr>
        <w:t>вищих</w:t>
      </w:r>
      <w:proofErr w:type="spellEnd"/>
      <w:r w:rsidRPr="007057BB">
        <w:rPr>
          <w:rStyle w:val="Emphasis"/>
          <w:sz w:val="28"/>
          <w:szCs w:val="28"/>
        </w:rPr>
        <w:t xml:space="preserve"> </w:t>
      </w:r>
      <w:proofErr w:type="spellStart"/>
      <w:r w:rsidRPr="007057BB">
        <w:rPr>
          <w:rStyle w:val="Emphasis"/>
          <w:sz w:val="28"/>
          <w:szCs w:val="28"/>
        </w:rPr>
        <w:t>закладів</w:t>
      </w:r>
      <w:proofErr w:type="spellEnd"/>
      <w:r w:rsidRPr="007057BB">
        <w:rPr>
          <w:rStyle w:val="Emphasis"/>
          <w:sz w:val="28"/>
          <w:szCs w:val="28"/>
        </w:rPr>
        <w:t xml:space="preserve"> </w:t>
      </w:r>
      <w:proofErr w:type="spellStart"/>
      <w:r w:rsidRPr="007057BB">
        <w:rPr>
          <w:rStyle w:val="Emphasis"/>
          <w:sz w:val="28"/>
          <w:szCs w:val="28"/>
        </w:rPr>
        <w:t>освіти</w:t>
      </w:r>
      <w:proofErr w:type="spellEnd"/>
      <w:r w:rsidRPr="007057BB">
        <w:rPr>
          <w:rStyle w:val="Emphasis"/>
          <w:sz w:val="28"/>
          <w:szCs w:val="28"/>
        </w:rPr>
        <w:t xml:space="preserve"> III-IV </w:t>
      </w:r>
      <w:proofErr w:type="spellStart"/>
      <w:r w:rsidRPr="007057BB">
        <w:rPr>
          <w:rStyle w:val="Emphasis"/>
          <w:sz w:val="28"/>
          <w:szCs w:val="28"/>
        </w:rPr>
        <w:t>рівнів</w:t>
      </w:r>
      <w:proofErr w:type="spellEnd"/>
      <w:r w:rsidRPr="007057BB">
        <w:rPr>
          <w:rStyle w:val="Emphasis"/>
          <w:sz w:val="28"/>
          <w:szCs w:val="28"/>
        </w:rPr>
        <w:t xml:space="preserve"> </w:t>
      </w:r>
      <w:proofErr w:type="spellStart"/>
      <w:r w:rsidRPr="007057BB">
        <w:rPr>
          <w:rStyle w:val="Emphasis"/>
          <w:sz w:val="28"/>
          <w:szCs w:val="28"/>
        </w:rPr>
        <w:t>акредитації</w:t>
      </w:r>
      <w:proofErr w:type="spellEnd"/>
      <w:r w:rsidRPr="007057BB">
        <w:rPr>
          <w:sz w:val="28"/>
          <w:szCs w:val="28"/>
        </w:rPr>
        <w:t xml:space="preserve">. </w:t>
      </w:r>
      <w:proofErr w:type="spellStart"/>
      <w:r w:rsidRPr="007057BB">
        <w:rPr>
          <w:sz w:val="28"/>
          <w:szCs w:val="28"/>
        </w:rPr>
        <w:t>Харків</w:t>
      </w:r>
      <w:proofErr w:type="spellEnd"/>
      <w:r w:rsidRPr="007057BB">
        <w:rPr>
          <w:sz w:val="28"/>
          <w:szCs w:val="28"/>
        </w:rPr>
        <w:t xml:space="preserve">: Вид-во </w:t>
      </w:r>
      <w:proofErr w:type="spellStart"/>
      <w:r w:rsidRPr="007057BB">
        <w:rPr>
          <w:sz w:val="28"/>
          <w:szCs w:val="28"/>
        </w:rPr>
        <w:t>Іванченка</w:t>
      </w:r>
      <w:proofErr w:type="spellEnd"/>
      <w:r w:rsidRPr="007057BB">
        <w:rPr>
          <w:sz w:val="28"/>
          <w:szCs w:val="28"/>
        </w:rPr>
        <w:t xml:space="preserve"> І. С.</w:t>
      </w:r>
    </w:p>
    <w:p w14:paraId="7F08DD95" w14:textId="77777777" w:rsidR="007057BB" w:rsidRPr="007057BB" w:rsidRDefault="007057BB" w:rsidP="007057BB">
      <w:pPr>
        <w:pStyle w:val="NormalWeb"/>
        <w:rPr>
          <w:sz w:val="28"/>
          <w:szCs w:val="28"/>
        </w:rPr>
      </w:pPr>
      <w:r w:rsidRPr="007057BB">
        <w:rPr>
          <w:sz w:val="28"/>
          <w:szCs w:val="28"/>
        </w:rPr>
        <w:t xml:space="preserve">Сова, М., і С. </w:t>
      </w:r>
      <w:proofErr w:type="spellStart"/>
      <w:r w:rsidRPr="007057BB">
        <w:rPr>
          <w:sz w:val="28"/>
          <w:szCs w:val="28"/>
        </w:rPr>
        <w:t>Дєніжна</w:t>
      </w:r>
      <w:proofErr w:type="spellEnd"/>
      <w:r w:rsidRPr="007057BB">
        <w:rPr>
          <w:sz w:val="28"/>
          <w:szCs w:val="28"/>
        </w:rPr>
        <w:t>. 2024. «</w:t>
      </w:r>
      <w:proofErr w:type="spellStart"/>
      <w:r w:rsidRPr="007057BB">
        <w:rPr>
          <w:sz w:val="28"/>
          <w:szCs w:val="28"/>
        </w:rPr>
        <w:t>Міжнародний</w:t>
      </w:r>
      <w:proofErr w:type="spellEnd"/>
      <w:r w:rsidRPr="007057BB">
        <w:rPr>
          <w:sz w:val="28"/>
          <w:szCs w:val="28"/>
        </w:rPr>
        <w:t xml:space="preserve"> </w:t>
      </w:r>
      <w:proofErr w:type="spellStart"/>
      <w:r w:rsidRPr="007057BB">
        <w:rPr>
          <w:sz w:val="28"/>
          <w:szCs w:val="28"/>
        </w:rPr>
        <w:t>досвід</w:t>
      </w:r>
      <w:proofErr w:type="spellEnd"/>
      <w:r w:rsidRPr="007057BB">
        <w:rPr>
          <w:sz w:val="28"/>
          <w:szCs w:val="28"/>
        </w:rPr>
        <w:t xml:space="preserve"> правового </w:t>
      </w:r>
      <w:proofErr w:type="spellStart"/>
      <w:r w:rsidRPr="007057BB">
        <w:rPr>
          <w:sz w:val="28"/>
          <w:szCs w:val="28"/>
        </w:rPr>
        <w:t>регулювання</w:t>
      </w:r>
      <w:proofErr w:type="spellEnd"/>
      <w:r w:rsidRPr="007057BB">
        <w:rPr>
          <w:sz w:val="28"/>
          <w:szCs w:val="28"/>
        </w:rPr>
        <w:t xml:space="preserve"> </w:t>
      </w:r>
      <w:proofErr w:type="spellStart"/>
      <w:r w:rsidRPr="007057BB">
        <w:rPr>
          <w:sz w:val="28"/>
          <w:szCs w:val="28"/>
        </w:rPr>
        <w:t>небезпеки</w:t>
      </w:r>
      <w:proofErr w:type="spellEnd"/>
      <w:r w:rsidRPr="007057BB">
        <w:rPr>
          <w:sz w:val="28"/>
          <w:szCs w:val="28"/>
        </w:rPr>
        <w:t xml:space="preserve"> штучного </w:t>
      </w:r>
      <w:proofErr w:type="spellStart"/>
      <w:r w:rsidRPr="007057BB">
        <w:rPr>
          <w:sz w:val="28"/>
          <w:szCs w:val="28"/>
        </w:rPr>
        <w:t>інтелекту</w:t>
      </w:r>
      <w:proofErr w:type="spellEnd"/>
      <w:r w:rsidRPr="007057BB">
        <w:rPr>
          <w:sz w:val="28"/>
          <w:szCs w:val="28"/>
        </w:rPr>
        <w:t xml:space="preserve"> в </w:t>
      </w:r>
      <w:proofErr w:type="spellStart"/>
      <w:r w:rsidRPr="007057BB">
        <w:rPr>
          <w:sz w:val="28"/>
          <w:szCs w:val="28"/>
        </w:rPr>
        <w:t>реаліях</w:t>
      </w:r>
      <w:proofErr w:type="spellEnd"/>
      <w:r w:rsidRPr="007057BB">
        <w:rPr>
          <w:sz w:val="28"/>
          <w:szCs w:val="28"/>
        </w:rPr>
        <w:t xml:space="preserve"> </w:t>
      </w:r>
      <w:proofErr w:type="spellStart"/>
      <w:r w:rsidRPr="007057BB">
        <w:rPr>
          <w:sz w:val="28"/>
          <w:szCs w:val="28"/>
        </w:rPr>
        <w:t>воєнного</w:t>
      </w:r>
      <w:proofErr w:type="spellEnd"/>
      <w:r w:rsidRPr="007057BB">
        <w:rPr>
          <w:sz w:val="28"/>
          <w:szCs w:val="28"/>
        </w:rPr>
        <w:t xml:space="preserve"> часу: </w:t>
      </w:r>
      <w:proofErr w:type="spellStart"/>
      <w:r w:rsidRPr="007057BB">
        <w:rPr>
          <w:sz w:val="28"/>
          <w:szCs w:val="28"/>
        </w:rPr>
        <w:t>етико-філософський</w:t>
      </w:r>
      <w:proofErr w:type="spellEnd"/>
      <w:r w:rsidRPr="007057BB">
        <w:rPr>
          <w:sz w:val="28"/>
          <w:szCs w:val="28"/>
        </w:rPr>
        <w:t xml:space="preserve"> аспект». </w:t>
      </w:r>
      <w:proofErr w:type="spellStart"/>
      <w:r w:rsidRPr="007057BB">
        <w:rPr>
          <w:rStyle w:val="Emphasis"/>
          <w:sz w:val="28"/>
          <w:szCs w:val="28"/>
        </w:rPr>
        <w:t>Філософські</w:t>
      </w:r>
      <w:proofErr w:type="spellEnd"/>
      <w:r w:rsidRPr="007057BB">
        <w:rPr>
          <w:rStyle w:val="Emphasis"/>
          <w:sz w:val="28"/>
          <w:szCs w:val="28"/>
        </w:rPr>
        <w:t xml:space="preserve"> та </w:t>
      </w:r>
      <w:proofErr w:type="spellStart"/>
      <w:r w:rsidRPr="007057BB">
        <w:rPr>
          <w:rStyle w:val="Emphasis"/>
          <w:sz w:val="28"/>
          <w:szCs w:val="28"/>
        </w:rPr>
        <w:t>методологічні</w:t>
      </w:r>
      <w:proofErr w:type="spellEnd"/>
      <w:r w:rsidRPr="007057BB">
        <w:rPr>
          <w:rStyle w:val="Emphasis"/>
          <w:sz w:val="28"/>
          <w:szCs w:val="28"/>
        </w:rPr>
        <w:t xml:space="preserve"> </w:t>
      </w:r>
      <w:proofErr w:type="spellStart"/>
      <w:r w:rsidRPr="007057BB">
        <w:rPr>
          <w:rStyle w:val="Emphasis"/>
          <w:sz w:val="28"/>
          <w:szCs w:val="28"/>
        </w:rPr>
        <w:t>проблеми</w:t>
      </w:r>
      <w:proofErr w:type="spellEnd"/>
      <w:r w:rsidRPr="007057BB">
        <w:rPr>
          <w:rStyle w:val="Emphasis"/>
          <w:sz w:val="28"/>
          <w:szCs w:val="28"/>
        </w:rPr>
        <w:t xml:space="preserve"> права</w:t>
      </w:r>
      <w:r w:rsidRPr="007057BB">
        <w:rPr>
          <w:sz w:val="28"/>
          <w:szCs w:val="28"/>
        </w:rPr>
        <w:t>, т. 1, вип. 27: 45–57.</w:t>
      </w:r>
    </w:p>
    <w:p w14:paraId="12298A27" w14:textId="77777777" w:rsidR="007057BB" w:rsidRPr="007057BB" w:rsidRDefault="007057BB" w:rsidP="007057BB">
      <w:pPr>
        <w:pStyle w:val="NormalWeb"/>
        <w:rPr>
          <w:sz w:val="28"/>
          <w:szCs w:val="28"/>
        </w:rPr>
      </w:pPr>
      <w:proofErr w:type="spellStart"/>
      <w:r w:rsidRPr="007057BB">
        <w:rPr>
          <w:sz w:val="28"/>
          <w:szCs w:val="28"/>
        </w:rPr>
        <w:t>Степанюк</w:t>
      </w:r>
      <w:proofErr w:type="spellEnd"/>
      <w:r w:rsidRPr="007057BB">
        <w:rPr>
          <w:sz w:val="28"/>
          <w:szCs w:val="28"/>
        </w:rPr>
        <w:t xml:space="preserve">, Р. Л., і С. І. </w:t>
      </w:r>
      <w:proofErr w:type="spellStart"/>
      <w:r w:rsidRPr="007057BB">
        <w:rPr>
          <w:sz w:val="28"/>
          <w:szCs w:val="28"/>
        </w:rPr>
        <w:t>Перлін</w:t>
      </w:r>
      <w:proofErr w:type="spellEnd"/>
      <w:r w:rsidRPr="007057BB">
        <w:rPr>
          <w:sz w:val="28"/>
          <w:szCs w:val="28"/>
        </w:rPr>
        <w:t>. 2022. «</w:t>
      </w:r>
      <w:proofErr w:type="spellStart"/>
      <w:r w:rsidRPr="007057BB">
        <w:rPr>
          <w:sz w:val="28"/>
          <w:szCs w:val="28"/>
        </w:rPr>
        <w:t>Цифрова</w:t>
      </w:r>
      <w:proofErr w:type="spellEnd"/>
      <w:r w:rsidRPr="007057BB">
        <w:rPr>
          <w:sz w:val="28"/>
          <w:szCs w:val="28"/>
        </w:rPr>
        <w:t xml:space="preserve"> </w:t>
      </w:r>
      <w:proofErr w:type="spellStart"/>
      <w:r w:rsidRPr="007057BB">
        <w:rPr>
          <w:sz w:val="28"/>
          <w:szCs w:val="28"/>
        </w:rPr>
        <w:t>криміналістика</w:t>
      </w:r>
      <w:proofErr w:type="spellEnd"/>
      <w:r w:rsidRPr="007057BB">
        <w:rPr>
          <w:sz w:val="28"/>
          <w:szCs w:val="28"/>
        </w:rPr>
        <w:t xml:space="preserve"> й </w:t>
      </w:r>
      <w:proofErr w:type="spellStart"/>
      <w:r w:rsidRPr="007057BB">
        <w:rPr>
          <w:sz w:val="28"/>
          <w:szCs w:val="28"/>
        </w:rPr>
        <w:t>удосконалення</w:t>
      </w:r>
      <w:proofErr w:type="spellEnd"/>
      <w:r w:rsidRPr="007057BB">
        <w:rPr>
          <w:sz w:val="28"/>
          <w:szCs w:val="28"/>
        </w:rPr>
        <w:t xml:space="preserve"> </w:t>
      </w:r>
      <w:proofErr w:type="spellStart"/>
      <w:r w:rsidRPr="007057BB">
        <w:rPr>
          <w:sz w:val="28"/>
          <w:szCs w:val="28"/>
        </w:rPr>
        <w:t>системи</w:t>
      </w:r>
      <w:proofErr w:type="spellEnd"/>
      <w:r w:rsidRPr="007057BB">
        <w:rPr>
          <w:sz w:val="28"/>
          <w:szCs w:val="28"/>
        </w:rPr>
        <w:t xml:space="preserve"> </w:t>
      </w:r>
      <w:proofErr w:type="spellStart"/>
      <w:r w:rsidRPr="007057BB">
        <w:rPr>
          <w:sz w:val="28"/>
          <w:szCs w:val="28"/>
        </w:rPr>
        <w:t>криміналістичної</w:t>
      </w:r>
      <w:proofErr w:type="spellEnd"/>
      <w:r w:rsidRPr="007057BB">
        <w:rPr>
          <w:sz w:val="28"/>
          <w:szCs w:val="28"/>
        </w:rPr>
        <w:t xml:space="preserve"> </w:t>
      </w:r>
      <w:proofErr w:type="spellStart"/>
      <w:r w:rsidRPr="007057BB">
        <w:rPr>
          <w:sz w:val="28"/>
          <w:szCs w:val="28"/>
        </w:rPr>
        <w:t>техніки</w:t>
      </w:r>
      <w:proofErr w:type="spellEnd"/>
      <w:r w:rsidRPr="007057BB">
        <w:rPr>
          <w:sz w:val="28"/>
          <w:szCs w:val="28"/>
        </w:rPr>
        <w:t xml:space="preserve"> в </w:t>
      </w:r>
      <w:proofErr w:type="spellStart"/>
      <w:r w:rsidRPr="007057BB">
        <w:rPr>
          <w:sz w:val="28"/>
          <w:szCs w:val="28"/>
        </w:rPr>
        <w:t>Україні</w:t>
      </w:r>
      <w:proofErr w:type="spellEnd"/>
      <w:r w:rsidRPr="007057BB">
        <w:rPr>
          <w:sz w:val="28"/>
          <w:szCs w:val="28"/>
        </w:rPr>
        <w:t xml:space="preserve">». </w:t>
      </w:r>
      <w:proofErr w:type="spellStart"/>
      <w:r w:rsidRPr="007057BB">
        <w:rPr>
          <w:rStyle w:val="Emphasis"/>
          <w:sz w:val="28"/>
          <w:szCs w:val="28"/>
        </w:rPr>
        <w:t>Вісник</w:t>
      </w:r>
      <w:proofErr w:type="spellEnd"/>
      <w:r w:rsidRPr="007057BB">
        <w:rPr>
          <w:rStyle w:val="Emphasis"/>
          <w:sz w:val="28"/>
          <w:szCs w:val="28"/>
        </w:rPr>
        <w:t xml:space="preserve"> </w:t>
      </w:r>
      <w:proofErr w:type="spellStart"/>
      <w:r w:rsidRPr="007057BB">
        <w:rPr>
          <w:rStyle w:val="Emphasis"/>
          <w:sz w:val="28"/>
          <w:szCs w:val="28"/>
        </w:rPr>
        <w:t>Луганського</w:t>
      </w:r>
      <w:proofErr w:type="spellEnd"/>
      <w:r w:rsidRPr="007057BB">
        <w:rPr>
          <w:rStyle w:val="Emphasis"/>
          <w:sz w:val="28"/>
          <w:szCs w:val="28"/>
        </w:rPr>
        <w:t xml:space="preserve"> державного </w:t>
      </w:r>
      <w:proofErr w:type="spellStart"/>
      <w:r w:rsidRPr="007057BB">
        <w:rPr>
          <w:rStyle w:val="Emphasis"/>
          <w:sz w:val="28"/>
          <w:szCs w:val="28"/>
        </w:rPr>
        <w:t>університету</w:t>
      </w:r>
      <w:proofErr w:type="spellEnd"/>
      <w:r w:rsidRPr="007057BB">
        <w:rPr>
          <w:rStyle w:val="Emphasis"/>
          <w:sz w:val="28"/>
          <w:szCs w:val="28"/>
        </w:rPr>
        <w:t xml:space="preserve"> </w:t>
      </w:r>
      <w:proofErr w:type="spellStart"/>
      <w:r w:rsidRPr="007057BB">
        <w:rPr>
          <w:rStyle w:val="Emphasis"/>
          <w:sz w:val="28"/>
          <w:szCs w:val="28"/>
        </w:rPr>
        <w:t>внутрішніх</w:t>
      </w:r>
      <w:proofErr w:type="spellEnd"/>
      <w:r w:rsidRPr="007057BB">
        <w:rPr>
          <w:rStyle w:val="Emphasis"/>
          <w:sz w:val="28"/>
          <w:szCs w:val="28"/>
        </w:rPr>
        <w:t xml:space="preserve"> справ </w:t>
      </w:r>
      <w:proofErr w:type="spellStart"/>
      <w:r w:rsidRPr="007057BB">
        <w:rPr>
          <w:rStyle w:val="Emphasis"/>
          <w:sz w:val="28"/>
          <w:szCs w:val="28"/>
        </w:rPr>
        <w:t>імені</w:t>
      </w:r>
      <w:proofErr w:type="spellEnd"/>
      <w:r w:rsidRPr="007057BB">
        <w:rPr>
          <w:rStyle w:val="Emphasis"/>
          <w:sz w:val="28"/>
          <w:szCs w:val="28"/>
        </w:rPr>
        <w:t xml:space="preserve"> Е. О. </w:t>
      </w:r>
      <w:proofErr w:type="spellStart"/>
      <w:r w:rsidRPr="007057BB">
        <w:rPr>
          <w:rStyle w:val="Emphasis"/>
          <w:sz w:val="28"/>
          <w:szCs w:val="28"/>
        </w:rPr>
        <w:t>Дідоренка</w:t>
      </w:r>
      <w:proofErr w:type="spellEnd"/>
      <w:r w:rsidRPr="007057BB">
        <w:rPr>
          <w:sz w:val="28"/>
          <w:szCs w:val="28"/>
        </w:rPr>
        <w:t>, вип. 3: 283–294.</w:t>
      </w:r>
    </w:p>
    <w:p w14:paraId="5EA5B8BB" w14:textId="77777777" w:rsidR="007057BB" w:rsidRPr="007057BB" w:rsidRDefault="007057BB" w:rsidP="007057BB">
      <w:pPr>
        <w:pStyle w:val="NormalWeb"/>
        <w:rPr>
          <w:sz w:val="28"/>
          <w:szCs w:val="28"/>
        </w:rPr>
      </w:pPr>
      <w:proofErr w:type="spellStart"/>
      <w:r w:rsidRPr="007057BB">
        <w:rPr>
          <w:sz w:val="28"/>
          <w:szCs w:val="28"/>
        </w:rPr>
        <w:t>Тверезовська</w:t>
      </w:r>
      <w:proofErr w:type="spellEnd"/>
      <w:r w:rsidRPr="007057BB">
        <w:rPr>
          <w:sz w:val="28"/>
          <w:szCs w:val="28"/>
        </w:rPr>
        <w:t>, К. С. 2024. «</w:t>
      </w:r>
      <w:proofErr w:type="spellStart"/>
      <w:r w:rsidRPr="007057BB">
        <w:rPr>
          <w:sz w:val="28"/>
          <w:szCs w:val="28"/>
        </w:rPr>
        <w:t>Поняття</w:t>
      </w:r>
      <w:proofErr w:type="spellEnd"/>
      <w:r w:rsidRPr="007057BB">
        <w:rPr>
          <w:sz w:val="28"/>
          <w:szCs w:val="28"/>
        </w:rPr>
        <w:t xml:space="preserve">, </w:t>
      </w:r>
      <w:proofErr w:type="spellStart"/>
      <w:r w:rsidRPr="007057BB">
        <w:rPr>
          <w:sz w:val="28"/>
          <w:szCs w:val="28"/>
        </w:rPr>
        <w:t>види</w:t>
      </w:r>
      <w:proofErr w:type="spellEnd"/>
      <w:r w:rsidRPr="007057BB">
        <w:rPr>
          <w:sz w:val="28"/>
          <w:szCs w:val="28"/>
        </w:rPr>
        <w:t xml:space="preserve"> та </w:t>
      </w:r>
      <w:proofErr w:type="spellStart"/>
      <w:r w:rsidRPr="007057BB">
        <w:rPr>
          <w:sz w:val="28"/>
          <w:szCs w:val="28"/>
        </w:rPr>
        <w:t>значення</w:t>
      </w:r>
      <w:proofErr w:type="spellEnd"/>
      <w:r w:rsidRPr="007057BB">
        <w:rPr>
          <w:sz w:val="28"/>
          <w:szCs w:val="28"/>
        </w:rPr>
        <w:t xml:space="preserve"> </w:t>
      </w:r>
      <w:proofErr w:type="spellStart"/>
      <w:r w:rsidRPr="007057BB">
        <w:rPr>
          <w:sz w:val="28"/>
          <w:szCs w:val="28"/>
        </w:rPr>
        <w:t>цифрових</w:t>
      </w:r>
      <w:proofErr w:type="spellEnd"/>
      <w:r w:rsidRPr="007057BB">
        <w:rPr>
          <w:sz w:val="28"/>
          <w:szCs w:val="28"/>
        </w:rPr>
        <w:t xml:space="preserve"> прав </w:t>
      </w:r>
      <w:proofErr w:type="spellStart"/>
      <w:r w:rsidRPr="007057BB">
        <w:rPr>
          <w:sz w:val="28"/>
          <w:szCs w:val="28"/>
        </w:rPr>
        <w:t>людини</w:t>
      </w:r>
      <w:proofErr w:type="spellEnd"/>
      <w:r w:rsidRPr="007057BB">
        <w:rPr>
          <w:sz w:val="28"/>
          <w:szCs w:val="28"/>
        </w:rPr>
        <w:t xml:space="preserve">». </w:t>
      </w:r>
      <w:proofErr w:type="spellStart"/>
      <w:r w:rsidRPr="007057BB">
        <w:rPr>
          <w:rStyle w:val="Emphasis"/>
          <w:sz w:val="28"/>
          <w:szCs w:val="28"/>
        </w:rPr>
        <w:t>Юридичний</w:t>
      </w:r>
      <w:proofErr w:type="spellEnd"/>
      <w:r w:rsidRPr="007057BB">
        <w:rPr>
          <w:rStyle w:val="Emphasis"/>
          <w:sz w:val="28"/>
          <w:szCs w:val="28"/>
        </w:rPr>
        <w:t xml:space="preserve"> </w:t>
      </w:r>
      <w:proofErr w:type="spellStart"/>
      <w:r w:rsidRPr="007057BB">
        <w:rPr>
          <w:rStyle w:val="Emphasis"/>
          <w:sz w:val="28"/>
          <w:szCs w:val="28"/>
        </w:rPr>
        <w:t>науковий</w:t>
      </w:r>
      <w:proofErr w:type="spellEnd"/>
      <w:r w:rsidRPr="007057BB">
        <w:rPr>
          <w:rStyle w:val="Emphasis"/>
          <w:sz w:val="28"/>
          <w:szCs w:val="28"/>
        </w:rPr>
        <w:t xml:space="preserve"> </w:t>
      </w:r>
      <w:proofErr w:type="spellStart"/>
      <w:r w:rsidRPr="007057BB">
        <w:rPr>
          <w:rStyle w:val="Emphasis"/>
          <w:sz w:val="28"/>
          <w:szCs w:val="28"/>
        </w:rPr>
        <w:t>електронний</w:t>
      </w:r>
      <w:proofErr w:type="spellEnd"/>
      <w:r w:rsidRPr="007057BB">
        <w:rPr>
          <w:rStyle w:val="Emphasis"/>
          <w:sz w:val="28"/>
          <w:szCs w:val="28"/>
        </w:rPr>
        <w:t xml:space="preserve"> журнал</w:t>
      </w:r>
      <w:r w:rsidRPr="007057BB">
        <w:rPr>
          <w:sz w:val="28"/>
          <w:szCs w:val="28"/>
        </w:rPr>
        <w:t>, вип. 6: 472–476.</w:t>
      </w:r>
    </w:p>
    <w:p w14:paraId="16ACD17A" w14:textId="77777777" w:rsidR="007057BB" w:rsidRPr="007057BB" w:rsidRDefault="007057BB" w:rsidP="007057BB">
      <w:pPr>
        <w:pStyle w:val="NormalWeb"/>
        <w:rPr>
          <w:sz w:val="28"/>
          <w:szCs w:val="28"/>
        </w:rPr>
      </w:pPr>
      <w:proofErr w:type="spellStart"/>
      <w:r w:rsidRPr="007057BB">
        <w:rPr>
          <w:sz w:val="28"/>
          <w:szCs w:val="28"/>
        </w:rPr>
        <w:t>Тицька</w:t>
      </w:r>
      <w:proofErr w:type="spellEnd"/>
      <w:r w:rsidRPr="007057BB">
        <w:rPr>
          <w:sz w:val="28"/>
          <w:szCs w:val="28"/>
        </w:rPr>
        <w:t xml:space="preserve">, Я. О., і Н. С. </w:t>
      </w:r>
      <w:proofErr w:type="spellStart"/>
      <w:r w:rsidRPr="007057BB">
        <w:rPr>
          <w:sz w:val="28"/>
          <w:szCs w:val="28"/>
        </w:rPr>
        <w:t>Поварчук</w:t>
      </w:r>
      <w:proofErr w:type="spellEnd"/>
      <w:r w:rsidRPr="007057BB">
        <w:rPr>
          <w:sz w:val="28"/>
          <w:szCs w:val="28"/>
        </w:rPr>
        <w:t>. 2023. «</w:t>
      </w:r>
      <w:proofErr w:type="spellStart"/>
      <w:r w:rsidRPr="007057BB">
        <w:rPr>
          <w:sz w:val="28"/>
          <w:szCs w:val="28"/>
        </w:rPr>
        <w:t>Доктринальні</w:t>
      </w:r>
      <w:proofErr w:type="spellEnd"/>
      <w:r w:rsidRPr="007057BB">
        <w:rPr>
          <w:sz w:val="28"/>
          <w:szCs w:val="28"/>
        </w:rPr>
        <w:t xml:space="preserve"> </w:t>
      </w:r>
      <w:proofErr w:type="spellStart"/>
      <w:r w:rsidRPr="007057BB">
        <w:rPr>
          <w:sz w:val="28"/>
          <w:szCs w:val="28"/>
        </w:rPr>
        <w:t>підходи</w:t>
      </w:r>
      <w:proofErr w:type="spellEnd"/>
      <w:r w:rsidRPr="007057BB">
        <w:rPr>
          <w:sz w:val="28"/>
          <w:szCs w:val="28"/>
        </w:rPr>
        <w:t xml:space="preserve"> </w:t>
      </w:r>
      <w:proofErr w:type="spellStart"/>
      <w:r w:rsidRPr="007057BB">
        <w:rPr>
          <w:sz w:val="28"/>
          <w:szCs w:val="28"/>
        </w:rPr>
        <w:t>щодо</w:t>
      </w:r>
      <w:proofErr w:type="spellEnd"/>
      <w:r w:rsidRPr="007057BB">
        <w:rPr>
          <w:sz w:val="28"/>
          <w:szCs w:val="28"/>
        </w:rPr>
        <w:t xml:space="preserve"> </w:t>
      </w:r>
      <w:proofErr w:type="spellStart"/>
      <w:r w:rsidRPr="007057BB">
        <w:rPr>
          <w:sz w:val="28"/>
          <w:szCs w:val="28"/>
        </w:rPr>
        <w:t>визначення</w:t>
      </w:r>
      <w:proofErr w:type="spellEnd"/>
      <w:r w:rsidRPr="007057BB">
        <w:rPr>
          <w:sz w:val="28"/>
          <w:szCs w:val="28"/>
        </w:rPr>
        <w:t xml:space="preserve"> статусу права </w:t>
      </w:r>
      <w:proofErr w:type="spellStart"/>
      <w:r w:rsidRPr="007057BB">
        <w:rPr>
          <w:sz w:val="28"/>
          <w:szCs w:val="28"/>
        </w:rPr>
        <w:t>інформаційних</w:t>
      </w:r>
      <w:proofErr w:type="spellEnd"/>
      <w:r w:rsidRPr="007057BB">
        <w:rPr>
          <w:sz w:val="28"/>
          <w:szCs w:val="28"/>
        </w:rPr>
        <w:t xml:space="preserve"> </w:t>
      </w:r>
      <w:proofErr w:type="spellStart"/>
      <w:r w:rsidRPr="007057BB">
        <w:rPr>
          <w:sz w:val="28"/>
          <w:szCs w:val="28"/>
        </w:rPr>
        <w:t>технологій</w:t>
      </w:r>
      <w:proofErr w:type="spellEnd"/>
      <w:r w:rsidRPr="007057BB">
        <w:rPr>
          <w:sz w:val="28"/>
          <w:szCs w:val="28"/>
        </w:rPr>
        <w:t xml:space="preserve">». </w:t>
      </w:r>
      <w:proofErr w:type="spellStart"/>
      <w:r w:rsidRPr="007057BB">
        <w:rPr>
          <w:rStyle w:val="Emphasis"/>
          <w:sz w:val="28"/>
          <w:szCs w:val="28"/>
        </w:rPr>
        <w:t>Київський</w:t>
      </w:r>
      <w:proofErr w:type="spellEnd"/>
      <w:r w:rsidRPr="007057BB">
        <w:rPr>
          <w:rStyle w:val="Emphasis"/>
          <w:sz w:val="28"/>
          <w:szCs w:val="28"/>
        </w:rPr>
        <w:t xml:space="preserve"> </w:t>
      </w:r>
      <w:proofErr w:type="spellStart"/>
      <w:r w:rsidRPr="007057BB">
        <w:rPr>
          <w:rStyle w:val="Emphasis"/>
          <w:sz w:val="28"/>
          <w:szCs w:val="28"/>
        </w:rPr>
        <w:t>часопис</w:t>
      </w:r>
      <w:proofErr w:type="spellEnd"/>
      <w:r w:rsidRPr="007057BB">
        <w:rPr>
          <w:rStyle w:val="Emphasis"/>
          <w:sz w:val="28"/>
          <w:szCs w:val="28"/>
        </w:rPr>
        <w:t xml:space="preserve"> права</w:t>
      </w:r>
      <w:r w:rsidRPr="007057BB">
        <w:rPr>
          <w:sz w:val="28"/>
          <w:szCs w:val="28"/>
        </w:rPr>
        <w:t>, вип. 1 (</w:t>
      </w:r>
      <w:proofErr w:type="spellStart"/>
      <w:r w:rsidRPr="007057BB">
        <w:rPr>
          <w:sz w:val="28"/>
          <w:szCs w:val="28"/>
        </w:rPr>
        <w:t>квітень</w:t>
      </w:r>
      <w:proofErr w:type="spellEnd"/>
      <w:r w:rsidRPr="007057BB">
        <w:rPr>
          <w:sz w:val="28"/>
          <w:szCs w:val="28"/>
        </w:rPr>
        <w:t xml:space="preserve">): 41–46. </w:t>
      </w:r>
      <w:hyperlink r:id="rId17" w:tgtFrame="_new" w:history="1">
        <w:r w:rsidRPr="007057BB">
          <w:rPr>
            <w:rStyle w:val="Hyperlink"/>
            <w:sz w:val="28"/>
            <w:szCs w:val="28"/>
          </w:rPr>
          <w:t>https://doi.org/10.32782/klj/2023.1.6</w:t>
        </w:r>
      </w:hyperlink>
      <w:r w:rsidRPr="007057BB">
        <w:rPr>
          <w:sz w:val="28"/>
          <w:szCs w:val="28"/>
        </w:rPr>
        <w:t>.</w:t>
      </w:r>
    </w:p>
    <w:p w14:paraId="64A0377B" w14:textId="77777777" w:rsidR="00296E64" w:rsidRPr="00383E86" w:rsidRDefault="00296E64" w:rsidP="00296E64">
      <w:pPr>
        <w:pStyle w:val="FootnoteText"/>
        <w:spacing w:line="360" w:lineRule="auto"/>
        <w:ind w:left="709" w:hanging="709"/>
        <w:rPr>
          <w:sz w:val="28"/>
          <w:szCs w:val="28"/>
        </w:rPr>
      </w:pPr>
    </w:p>
    <w:p w14:paraId="717D5773" w14:textId="77777777" w:rsidR="00383E86" w:rsidRDefault="00383E86" w:rsidP="00383E86">
      <w:pPr>
        <w:pStyle w:val="FootnoteText"/>
        <w:ind w:firstLine="709"/>
        <w:jc w:val="center"/>
        <w:rPr>
          <w:b/>
          <w:i/>
          <w:sz w:val="28"/>
          <w:szCs w:val="28"/>
          <w:lang w:val="en-US"/>
        </w:rPr>
      </w:pPr>
      <w:r w:rsidRPr="00383E86">
        <w:rPr>
          <w:b/>
          <w:i/>
          <w:sz w:val="28"/>
          <w:szCs w:val="28"/>
          <w:lang w:val="en-US"/>
        </w:rPr>
        <w:t>References</w:t>
      </w:r>
    </w:p>
    <w:p w14:paraId="4853A14F" w14:textId="77777777" w:rsidR="007057BB" w:rsidRPr="007057BB" w:rsidRDefault="007057BB" w:rsidP="007057BB">
      <w:pPr>
        <w:pStyle w:val="NormalWeb"/>
        <w:rPr>
          <w:sz w:val="28"/>
          <w:szCs w:val="28"/>
        </w:rPr>
      </w:pPr>
      <w:proofErr w:type="spellStart"/>
      <w:r w:rsidRPr="007057BB">
        <w:rPr>
          <w:sz w:val="28"/>
          <w:szCs w:val="28"/>
        </w:rPr>
        <w:t>Andriichenko</w:t>
      </w:r>
      <w:proofErr w:type="spellEnd"/>
      <w:r w:rsidRPr="007057BB">
        <w:rPr>
          <w:sz w:val="28"/>
          <w:szCs w:val="28"/>
        </w:rPr>
        <w:t xml:space="preserve">, </w:t>
      </w:r>
      <w:proofErr w:type="spellStart"/>
      <w:r w:rsidRPr="007057BB">
        <w:rPr>
          <w:sz w:val="28"/>
          <w:szCs w:val="28"/>
        </w:rPr>
        <w:t>Zhanna</w:t>
      </w:r>
      <w:proofErr w:type="spellEnd"/>
      <w:r w:rsidRPr="007057BB">
        <w:rPr>
          <w:sz w:val="28"/>
          <w:szCs w:val="28"/>
        </w:rPr>
        <w:t xml:space="preserve">, </w:t>
      </w:r>
      <w:proofErr w:type="spellStart"/>
      <w:r w:rsidRPr="007057BB">
        <w:rPr>
          <w:sz w:val="28"/>
          <w:szCs w:val="28"/>
        </w:rPr>
        <w:t>Tetiana</w:t>
      </w:r>
      <w:proofErr w:type="spellEnd"/>
      <w:r w:rsidRPr="007057BB">
        <w:rPr>
          <w:sz w:val="28"/>
          <w:szCs w:val="28"/>
        </w:rPr>
        <w:t xml:space="preserve"> </w:t>
      </w:r>
      <w:proofErr w:type="spellStart"/>
      <w:r w:rsidRPr="007057BB">
        <w:rPr>
          <w:sz w:val="28"/>
          <w:szCs w:val="28"/>
        </w:rPr>
        <w:t>Blyzniuk</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w:t>
      </w:r>
      <w:proofErr w:type="spellStart"/>
      <w:r w:rsidRPr="007057BB">
        <w:rPr>
          <w:sz w:val="28"/>
          <w:szCs w:val="28"/>
        </w:rPr>
        <w:t>Olha</w:t>
      </w:r>
      <w:proofErr w:type="spellEnd"/>
      <w:r w:rsidRPr="007057BB">
        <w:rPr>
          <w:sz w:val="28"/>
          <w:szCs w:val="28"/>
        </w:rPr>
        <w:t xml:space="preserve"> </w:t>
      </w:r>
      <w:proofErr w:type="spellStart"/>
      <w:r w:rsidRPr="007057BB">
        <w:rPr>
          <w:sz w:val="28"/>
          <w:szCs w:val="28"/>
        </w:rPr>
        <w:t>Maistrenko</w:t>
      </w:r>
      <w:proofErr w:type="spellEnd"/>
      <w:r w:rsidRPr="007057BB">
        <w:rPr>
          <w:sz w:val="28"/>
          <w:szCs w:val="28"/>
        </w:rPr>
        <w:t xml:space="preserve">. “Digital </w:t>
      </w:r>
      <w:proofErr w:type="spellStart"/>
      <w:r w:rsidRPr="007057BB">
        <w:rPr>
          <w:sz w:val="28"/>
          <w:szCs w:val="28"/>
        </w:rPr>
        <w:t>Etiquette</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Communications: </w:t>
      </w:r>
      <w:proofErr w:type="spellStart"/>
      <w:r w:rsidRPr="007057BB">
        <w:rPr>
          <w:sz w:val="28"/>
          <w:szCs w:val="28"/>
        </w:rPr>
        <w:t>Trends</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Modern </w:t>
      </w:r>
      <w:proofErr w:type="spellStart"/>
      <w:r w:rsidRPr="007057BB">
        <w:rPr>
          <w:sz w:val="28"/>
          <w:szCs w:val="28"/>
        </w:rPr>
        <w:t>Requirements</w:t>
      </w:r>
      <w:proofErr w:type="spellEnd"/>
      <w:r w:rsidRPr="007057BB">
        <w:rPr>
          <w:sz w:val="28"/>
          <w:szCs w:val="28"/>
        </w:rPr>
        <w:t xml:space="preserve">.” </w:t>
      </w:r>
      <w:proofErr w:type="spellStart"/>
      <w:r w:rsidRPr="007057BB">
        <w:rPr>
          <w:rStyle w:val="Emphasis"/>
          <w:sz w:val="28"/>
          <w:szCs w:val="28"/>
        </w:rPr>
        <w:t>Economy</w:t>
      </w:r>
      <w:proofErr w:type="spellEnd"/>
      <w:r w:rsidRPr="007057BB">
        <w:rPr>
          <w:rStyle w:val="Emphasis"/>
          <w:sz w:val="28"/>
          <w:szCs w:val="28"/>
        </w:rPr>
        <w:t xml:space="preserve"> </w:t>
      </w:r>
      <w:proofErr w:type="spellStart"/>
      <w:r w:rsidRPr="007057BB">
        <w:rPr>
          <w:rStyle w:val="Emphasis"/>
          <w:sz w:val="28"/>
          <w:szCs w:val="28"/>
        </w:rPr>
        <w:t>and</w:t>
      </w:r>
      <w:proofErr w:type="spellEnd"/>
      <w:r w:rsidRPr="007057BB">
        <w:rPr>
          <w:rStyle w:val="Emphasis"/>
          <w:sz w:val="28"/>
          <w:szCs w:val="28"/>
        </w:rPr>
        <w:t xml:space="preserve"> Society</w:t>
      </w:r>
      <w:r w:rsidRPr="007057BB">
        <w:rPr>
          <w:sz w:val="28"/>
          <w:szCs w:val="28"/>
        </w:rPr>
        <w:t xml:space="preserve">, </w:t>
      </w:r>
      <w:proofErr w:type="spellStart"/>
      <w:r w:rsidRPr="007057BB">
        <w:rPr>
          <w:sz w:val="28"/>
          <w:szCs w:val="28"/>
        </w:rPr>
        <w:t>no</w:t>
      </w:r>
      <w:proofErr w:type="spellEnd"/>
      <w:r w:rsidRPr="007057BB">
        <w:rPr>
          <w:sz w:val="28"/>
          <w:szCs w:val="28"/>
        </w:rPr>
        <w:t>. 34 (</w:t>
      </w:r>
      <w:proofErr w:type="spellStart"/>
      <w:r w:rsidRPr="007057BB">
        <w:rPr>
          <w:sz w:val="28"/>
          <w:szCs w:val="28"/>
        </w:rPr>
        <w:t>December</w:t>
      </w:r>
      <w:proofErr w:type="spellEnd"/>
      <w:r w:rsidRPr="007057BB">
        <w:rPr>
          <w:sz w:val="28"/>
          <w:szCs w:val="28"/>
        </w:rPr>
        <w:t xml:space="preserve"> 2021). </w:t>
      </w:r>
      <w:hyperlink r:id="rId18" w:tgtFrame="_new" w:history="1">
        <w:r w:rsidRPr="007057BB">
          <w:rPr>
            <w:rStyle w:val="Hyperlink"/>
            <w:sz w:val="28"/>
            <w:szCs w:val="28"/>
          </w:rPr>
          <w:t>https://doi.org/10.32782/2524-0072/2021-34-24</w:t>
        </w:r>
      </w:hyperlink>
      <w:r w:rsidRPr="007057BB">
        <w:rPr>
          <w:sz w:val="28"/>
          <w:szCs w:val="28"/>
        </w:rPr>
        <w:t>.</w:t>
      </w:r>
    </w:p>
    <w:p w14:paraId="4B603089" w14:textId="77777777" w:rsidR="007057BB" w:rsidRPr="007057BB" w:rsidRDefault="007057BB" w:rsidP="007057BB">
      <w:pPr>
        <w:pStyle w:val="NormalWeb"/>
        <w:rPr>
          <w:sz w:val="28"/>
          <w:szCs w:val="28"/>
        </w:rPr>
      </w:pPr>
      <w:proofErr w:type="spellStart"/>
      <w:r w:rsidRPr="007057BB">
        <w:rPr>
          <w:sz w:val="28"/>
          <w:szCs w:val="28"/>
        </w:rPr>
        <w:t>Bezklyubyi</w:t>
      </w:r>
      <w:proofErr w:type="spellEnd"/>
      <w:r w:rsidRPr="007057BB">
        <w:rPr>
          <w:sz w:val="28"/>
          <w:szCs w:val="28"/>
        </w:rPr>
        <w:t xml:space="preserve">, I. “Legal </w:t>
      </w:r>
      <w:proofErr w:type="spellStart"/>
      <w:r w:rsidRPr="007057BB">
        <w:rPr>
          <w:sz w:val="28"/>
          <w:szCs w:val="28"/>
        </w:rPr>
        <w:t>Semantics</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Concept ‘Digital Environment.’” </w:t>
      </w:r>
      <w:r w:rsidRPr="007057BB">
        <w:rPr>
          <w:rStyle w:val="Emphasis"/>
          <w:sz w:val="28"/>
          <w:szCs w:val="28"/>
        </w:rPr>
        <w:t xml:space="preserve">Bulletin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Taras</w:t>
      </w:r>
      <w:proofErr w:type="spellEnd"/>
      <w:r w:rsidRPr="007057BB">
        <w:rPr>
          <w:rStyle w:val="Emphasis"/>
          <w:sz w:val="28"/>
          <w:szCs w:val="28"/>
        </w:rPr>
        <w:t xml:space="preserve"> </w:t>
      </w:r>
      <w:proofErr w:type="spellStart"/>
      <w:r w:rsidRPr="007057BB">
        <w:rPr>
          <w:rStyle w:val="Emphasis"/>
          <w:sz w:val="28"/>
          <w:szCs w:val="28"/>
        </w:rPr>
        <w:t>Shevchenko</w:t>
      </w:r>
      <w:proofErr w:type="spellEnd"/>
      <w:r w:rsidRPr="007057BB">
        <w:rPr>
          <w:rStyle w:val="Emphasis"/>
          <w:sz w:val="28"/>
          <w:szCs w:val="28"/>
        </w:rPr>
        <w:t xml:space="preserve"> National University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Kyiv</w:t>
      </w:r>
      <w:proofErr w:type="spellEnd"/>
      <w:r w:rsidRPr="007057BB">
        <w:rPr>
          <w:rStyle w:val="Emphasis"/>
          <w:sz w:val="28"/>
          <w:szCs w:val="28"/>
        </w:rPr>
        <w:t>. Legal Sciences</w:t>
      </w:r>
      <w:r w:rsidRPr="007057BB">
        <w:rPr>
          <w:sz w:val="28"/>
          <w:szCs w:val="28"/>
        </w:rPr>
        <w:t xml:space="preserve"> 127, </w:t>
      </w:r>
      <w:proofErr w:type="spellStart"/>
      <w:r w:rsidRPr="007057BB">
        <w:rPr>
          <w:sz w:val="28"/>
          <w:szCs w:val="28"/>
        </w:rPr>
        <w:t>no</w:t>
      </w:r>
      <w:proofErr w:type="spellEnd"/>
      <w:r w:rsidRPr="007057BB">
        <w:rPr>
          <w:sz w:val="28"/>
          <w:szCs w:val="28"/>
        </w:rPr>
        <w:t>. 1 (2024): 9–16. https://doi.org/10.17721/1728-2195/2024/1.127-2С.</w:t>
      </w:r>
    </w:p>
    <w:p w14:paraId="4432D3A2" w14:textId="77777777" w:rsidR="007057BB" w:rsidRPr="007057BB" w:rsidRDefault="007057BB" w:rsidP="007057BB">
      <w:pPr>
        <w:pStyle w:val="NormalWeb"/>
        <w:rPr>
          <w:sz w:val="28"/>
          <w:szCs w:val="28"/>
        </w:rPr>
      </w:pPr>
      <w:proofErr w:type="spellStart"/>
      <w:r w:rsidRPr="007057BB">
        <w:rPr>
          <w:sz w:val="28"/>
          <w:szCs w:val="28"/>
        </w:rPr>
        <w:t>Bybyk</w:t>
      </w:r>
      <w:proofErr w:type="spellEnd"/>
      <w:r w:rsidRPr="007057BB">
        <w:rPr>
          <w:sz w:val="28"/>
          <w:szCs w:val="28"/>
        </w:rPr>
        <w:t>, S. “</w:t>
      </w:r>
      <w:proofErr w:type="spellStart"/>
      <w:r w:rsidRPr="007057BB">
        <w:rPr>
          <w:sz w:val="28"/>
          <w:szCs w:val="28"/>
        </w:rPr>
        <w:t>Netiquette</w:t>
      </w:r>
      <w:proofErr w:type="spellEnd"/>
      <w:r w:rsidRPr="007057BB">
        <w:rPr>
          <w:sz w:val="28"/>
          <w:szCs w:val="28"/>
        </w:rPr>
        <w:t xml:space="preserve">, </w:t>
      </w:r>
      <w:proofErr w:type="spellStart"/>
      <w:r w:rsidRPr="007057BB">
        <w:rPr>
          <w:sz w:val="28"/>
          <w:szCs w:val="28"/>
        </w:rPr>
        <w:t>or</w:t>
      </w:r>
      <w:proofErr w:type="spellEnd"/>
      <w:r w:rsidRPr="007057BB">
        <w:rPr>
          <w:sz w:val="28"/>
          <w:szCs w:val="28"/>
        </w:rPr>
        <w:t xml:space="preserve"> Network </w:t>
      </w:r>
      <w:proofErr w:type="spellStart"/>
      <w:r w:rsidRPr="007057BB">
        <w:rPr>
          <w:sz w:val="28"/>
          <w:szCs w:val="28"/>
        </w:rPr>
        <w:t>Etiquette</w:t>
      </w:r>
      <w:proofErr w:type="spellEnd"/>
      <w:r w:rsidRPr="007057BB">
        <w:rPr>
          <w:sz w:val="28"/>
          <w:szCs w:val="28"/>
        </w:rPr>
        <w:t xml:space="preserve">.” </w:t>
      </w:r>
      <w:proofErr w:type="spellStart"/>
      <w:r w:rsidRPr="007057BB">
        <w:rPr>
          <w:rStyle w:val="Emphasis"/>
          <w:sz w:val="28"/>
          <w:szCs w:val="28"/>
        </w:rPr>
        <w:t>Culture</w:t>
      </w:r>
      <w:proofErr w:type="spellEnd"/>
      <w:r w:rsidRPr="007057BB">
        <w:rPr>
          <w:rStyle w:val="Emphasis"/>
          <w:sz w:val="28"/>
          <w:szCs w:val="28"/>
        </w:rPr>
        <w:t xml:space="preserve">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the</w:t>
      </w:r>
      <w:proofErr w:type="spellEnd"/>
      <w:r w:rsidRPr="007057BB">
        <w:rPr>
          <w:rStyle w:val="Emphasis"/>
          <w:sz w:val="28"/>
          <w:szCs w:val="28"/>
        </w:rPr>
        <w:t xml:space="preserve"> Word</w:t>
      </w:r>
      <w:r w:rsidRPr="007057BB">
        <w:rPr>
          <w:sz w:val="28"/>
          <w:szCs w:val="28"/>
        </w:rPr>
        <w:t xml:space="preserve"> 82 (2015): 125–28.</w:t>
      </w:r>
    </w:p>
    <w:p w14:paraId="6CEDBBD9" w14:textId="77777777" w:rsidR="007057BB" w:rsidRPr="007057BB" w:rsidRDefault="007057BB" w:rsidP="007057BB">
      <w:pPr>
        <w:pStyle w:val="NormalWeb"/>
        <w:rPr>
          <w:sz w:val="28"/>
          <w:szCs w:val="28"/>
        </w:rPr>
      </w:pPr>
      <w:proofErr w:type="spellStart"/>
      <w:r w:rsidRPr="007057BB">
        <w:rPr>
          <w:sz w:val="28"/>
          <w:szCs w:val="28"/>
        </w:rPr>
        <w:t>Blikhara</w:t>
      </w:r>
      <w:proofErr w:type="spellEnd"/>
      <w:r w:rsidRPr="007057BB">
        <w:rPr>
          <w:sz w:val="28"/>
          <w:szCs w:val="28"/>
        </w:rPr>
        <w:t xml:space="preserve">, V., </w:t>
      </w:r>
      <w:proofErr w:type="spellStart"/>
      <w:r w:rsidRPr="007057BB">
        <w:rPr>
          <w:sz w:val="28"/>
          <w:szCs w:val="28"/>
        </w:rPr>
        <w:t>ed</w:t>
      </w:r>
      <w:proofErr w:type="spellEnd"/>
      <w:r w:rsidRPr="007057BB">
        <w:rPr>
          <w:sz w:val="28"/>
          <w:szCs w:val="28"/>
        </w:rPr>
        <w:t xml:space="preserve">. </w:t>
      </w:r>
      <w:proofErr w:type="spellStart"/>
      <w:r w:rsidRPr="007057BB">
        <w:rPr>
          <w:rStyle w:val="Emphasis"/>
          <w:sz w:val="28"/>
          <w:szCs w:val="28"/>
        </w:rPr>
        <w:t>Ethics</w:t>
      </w:r>
      <w:proofErr w:type="spellEnd"/>
      <w:r w:rsidRPr="007057BB">
        <w:rPr>
          <w:rStyle w:val="Emphasis"/>
          <w:sz w:val="28"/>
          <w:szCs w:val="28"/>
        </w:rPr>
        <w:t xml:space="preserve"> </w:t>
      </w:r>
      <w:proofErr w:type="spellStart"/>
      <w:r w:rsidRPr="007057BB">
        <w:rPr>
          <w:rStyle w:val="Emphasis"/>
          <w:sz w:val="28"/>
          <w:szCs w:val="28"/>
        </w:rPr>
        <w:t>and</w:t>
      </w:r>
      <w:proofErr w:type="spellEnd"/>
      <w:r w:rsidRPr="007057BB">
        <w:rPr>
          <w:rStyle w:val="Emphasis"/>
          <w:sz w:val="28"/>
          <w:szCs w:val="28"/>
        </w:rPr>
        <w:t xml:space="preserve"> </w:t>
      </w:r>
      <w:proofErr w:type="spellStart"/>
      <w:r w:rsidRPr="007057BB">
        <w:rPr>
          <w:rStyle w:val="Emphasis"/>
          <w:sz w:val="28"/>
          <w:szCs w:val="28"/>
        </w:rPr>
        <w:t>Aesthetics</w:t>
      </w:r>
      <w:proofErr w:type="spellEnd"/>
      <w:r w:rsidRPr="007057BB">
        <w:rPr>
          <w:rStyle w:val="Emphasis"/>
          <w:sz w:val="28"/>
          <w:szCs w:val="28"/>
        </w:rPr>
        <w:t xml:space="preserve">: A </w:t>
      </w:r>
      <w:proofErr w:type="spellStart"/>
      <w:r w:rsidRPr="007057BB">
        <w:rPr>
          <w:rStyle w:val="Emphasis"/>
          <w:sz w:val="28"/>
          <w:szCs w:val="28"/>
        </w:rPr>
        <w:t>Teaching</w:t>
      </w:r>
      <w:proofErr w:type="spellEnd"/>
      <w:r w:rsidRPr="007057BB">
        <w:rPr>
          <w:rStyle w:val="Emphasis"/>
          <w:sz w:val="28"/>
          <w:szCs w:val="28"/>
        </w:rPr>
        <w:t xml:space="preserve"> Guide (</w:t>
      </w:r>
      <w:proofErr w:type="spellStart"/>
      <w:r w:rsidRPr="007057BB">
        <w:rPr>
          <w:rStyle w:val="Emphasis"/>
          <w:sz w:val="28"/>
          <w:szCs w:val="28"/>
        </w:rPr>
        <w:t>in</w:t>
      </w:r>
      <w:proofErr w:type="spellEnd"/>
      <w:r w:rsidRPr="007057BB">
        <w:rPr>
          <w:rStyle w:val="Emphasis"/>
          <w:sz w:val="28"/>
          <w:szCs w:val="28"/>
        </w:rPr>
        <w:t xml:space="preserve"> </w:t>
      </w:r>
      <w:proofErr w:type="spellStart"/>
      <w:r w:rsidRPr="007057BB">
        <w:rPr>
          <w:rStyle w:val="Emphasis"/>
          <w:sz w:val="28"/>
          <w:szCs w:val="28"/>
        </w:rPr>
        <w:t>Schemes</w:t>
      </w:r>
      <w:proofErr w:type="spellEnd"/>
      <w:r w:rsidRPr="007057BB">
        <w:rPr>
          <w:rStyle w:val="Emphasis"/>
          <w:sz w:val="28"/>
          <w:szCs w:val="28"/>
        </w:rPr>
        <w:t xml:space="preserve"> </w:t>
      </w:r>
      <w:proofErr w:type="spellStart"/>
      <w:r w:rsidRPr="007057BB">
        <w:rPr>
          <w:rStyle w:val="Emphasis"/>
          <w:sz w:val="28"/>
          <w:szCs w:val="28"/>
        </w:rPr>
        <w:t>and</w:t>
      </w:r>
      <w:proofErr w:type="spellEnd"/>
      <w:r w:rsidRPr="007057BB">
        <w:rPr>
          <w:rStyle w:val="Emphasis"/>
          <w:sz w:val="28"/>
          <w:szCs w:val="28"/>
        </w:rPr>
        <w:t xml:space="preserve"> </w:t>
      </w:r>
      <w:proofErr w:type="spellStart"/>
      <w:r w:rsidRPr="007057BB">
        <w:rPr>
          <w:rStyle w:val="Emphasis"/>
          <w:sz w:val="28"/>
          <w:szCs w:val="28"/>
        </w:rPr>
        <w:t>Tables</w:t>
      </w:r>
      <w:proofErr w:type="spellEnd"/>
      <w:r w:rsidRPr="007057BB">
        <w:rPr>
          <w:rStyle w:val="Emphasis"/>
          <w:sz w:val="28"/>
          <w:szCs w:val="28"/>
        </w:rPr>
        <w:t>)</w:t>
      </w:r>
      <w:r w:rsidRPr="007057BB">
        <w:rPr>
          <w:sz w:val="28"/>
          <w:szCs w:val="28"/>
        </w:rPr>
        <w:t xml:space="preserve">. </w:t>
      </w:r>
      <w:proofErr w:type="spellStart"/>
      <w:r w:rsidRPr="007057BB">
        <w:rPr>
          <w:sz w:val="28"/>
          <w:szCs w:val="28"/>
        </w:rPr>
        <w:t>Lviv</w:t>
      </w:r>
      <w:proofErr w:type="spellEnd"/>
      <w:r w:rsidRPr="007057BB">
        <w:rPr>
          <w:sz w:val="28"/>
          <w:szCs w:val="28"/>
        </w:rPr>
        <w:t>: PP "</w:t>
      </w:r>
      <w:proofErr w:type="spellStart"/>
      <w:r w:rsidRPr="007057BB">
        <w:rPr>
          <w:sz w:val="28"/>
          <w:szCs w:val="28"/>
        </w:rPr>
        <w:t>Aral</w:t>
      </w:r>
      <w:proofErr w:type="spellEnd"/>
      <w:r w:rsidRPr="007057BB">
        <w:rPr>
          <w:sz w:val="28"/>
          <w:szCs w:val="28"/>
        </w:rPr>
        <w:t>," 2018.</w:t>
      </w:r>
    </w:p>
    <w:p w14:paraId="774C7767" w14:textId="77777777" w:rsidR="007057BB" w:rsidRPr="007057BB" w:rsidRDefault="007057BB" w:rsidP="007057BB">
      <w:pPr>
        <w:pStyle w:val="NormalWeb"/>
        <w:rPr>
          <w:sz w:val="28"/>
          <w:szCs w:val="28"/>
        </w:rPr>
      </w:pPr>
      <w:proofErr w:type="spellStart"/>
      <w:r w:rsidRPr="007057BB">
        <w:rPr>
          <w:sz w:val="28"/>
          <w:szCs w:val="28"/>
        </w:rPr>
        <w:t>Verlos</w:t>
      </w:r>
      <w:proofErr w:type="spellEnd"/>
      <w:r w:rsidRPr="007057BB">
        <w:rPr>
          <w:sz w:val="28"/>
          <w:szCs w:val="28"/>
        </w:rPr>
        <w:t xml:space="preserve">, </w:t>
      </w:r>
      <w:proofErr w:type="spellStart"/>
      <w:r w:rsidRPr="007057BB">
        <w:rPr>
          <w:sz w:val="28"/>
          <w:szCs w:val="28"/>
        </w:rPr>
        <w:t>Nataliia</w:t>
      </w:r>
      <w:proofErr w:type="spellEnd"/>
      <w:r w:rsidRPr="007057BB">
        <w:rPr>
          <w:sz w:val="28"/>
          <w:szCs w:val="28"/>
        </w:rPr>
        <w:t>. “</w:t>
      </w:r>
      <w:proofErr w:type="spellStart"/>
      <w:r w:rsidRPr="007057BB">
        <w:rPr>
          <w:sz w:val="28"/>
          <w:szCs w:val="28"/>
        </w:rPr>
        <w:t>Constitutionalization</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Digital Human Rights: </w:t>
      </w:r>
      <w:proofErr w:type="spellStart"/>
      <w:r w:rsidRPr="007057BB">
        <w:rPr>
          <w:sz w:val="28"/>
          <w:szCs w:val="28"/>
        </w:rPr>
        <w:t>Domestic</w:t>
      </w:r>
      <w:proofErr w:type="spellEnd"/>
      <w:r w:rsidRPr="007057BB">
        <w:rPr>
          <w:sz w:val="28"/>
          <w:szCs w:val="28"/>
        </w:rPr>
        <w:t xml:space="preserve"> </w:t>
      </w:r>
      <w:proofErr w:type="spellStart"/>
      <w:r w:rsidRPr="007057BB">
        <w:rPr>
          <w:sz w:val="28"/>
          <w:szCs w:val="28"/>
        </w:rPr>
        <w:t>Practice</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Foreign Experience.” </w:t>
      </w:r>
      <w:r w:rsidRPr="007057BB">
        <w:rPr>
          <w:rStyle w:val="Emphasis"/>
          <w:sz w:val="28"/>
          <w:szCs w:val="28"/>
        </w:rPr>
        <w:t xml:space="preserve">Journal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Kyiv</w:t>
      </w:r>
      <w:proofErr w:type="spellEnd"/>
      <w:r w:rsidRPr="007057BB">
        <w:rPr>
          <w:rStyle w:val="Emphasis"/>
          <w:sz w:val="28"/>
          <w:szCs w:val="28"/>
        </w:rPr>
        <w:t xml:space="preserve"> University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Law</w:t>
      </w:r>
      <w:proofErr w:type="spellEnd"/>
      <w:r w:rsidRPr="007057BB">
        <w:rPr>
          <w:sz w:val="28"/>
          <w:szCs w:val="28"/>
        </w:rPr>
        <w:t xml:space="preserve">, </w:t>
      </w:r>
      <w:proofErr w:type="spellStart"/>
      <w:r w:rsidRPr="007057BB">
        <w:rPr>
          <w:sz w:val="28"/>
          <w:szCs w:val="28"/>
        </w:rPr>
        <w:t>no</w:t>
      </w:r>
      <w:proofErr w:type="spellEnd"/>
      <w:r w:rsidRPr="007057BB">
        <w:rPr>
          <w:sz w:val="28"/>
          <w:szCs w:val="28"/>
        </w:rPr>
        <w:t>. 2 (</w:t>
      </w:r>
      <w:proofErr w:type="spellStart"/>
      <w:r w:rsidRPr="007057BB">
        <w:rPr>
          <w:sz w:val="28"/>
          <w:szCs w:val="28"/>
        </w:rPr>
        <w:t>August</w:t>
      </w:r>
      <w:proofErr w:type="spellEnd"/>
      <w:r w:rsidRPr="007057BB">
        <w:rPr>
          <w:sz w:val="28"/>
          <w:szCs w:val="28"/>
        </w:rPr>
        <w:t xml:space="preserve"> 2020): 129–33. </w:t>
      </w:r>
      <w:hyperlink r:id="rId19" w:tgtFrame="_new" w:history="1">
        <w:r w:rsidRPr="007057BB">
          <w:rPr>
            <w:rStyle w:val="Hyperlink"/>
            <w:sz w:val="28"/>
            <w:szCs w:val="28"/>
          </w:rPr>
          <w:t>https://doi.org/10.36695/2219-5521.2.2020.21</w:t>
        </w:r>
      </w:hyperlink>
      <w:r w:rsidRPr="007057BB">
        <w:rPr>
          <w:sz w:val="28"/>
          <w:szCs w:val="28"/>
        </w:rPr>
        <w:t>.</w:t>
      </w:r>
    </w:p>
    <w:p w14:paraId="4B8DA91F" w14:textId="77777777" w:rsidR="007057BB" w:rsidRPr="007057BB" w:rsidRDefault="007057BB" w:rsidP="007057BB">
      <w:pPr>
        <w:pStyle w:val="NormalWeb"/>
        <w:rPr>
          <w:sz w:val="28"/>
          <w:szCs w:val="28"/>
        </w:rPr>
      </w:pPr>
      <w:proofErr w:type="spellStart"/>
      <w:r w:rsidRPr="007057BB">
        <w:rPr>
          <w:sz w:val="28"/>
          <w:szCs w:val="28"/>
        </w:rPr>
        <w:t>Horianskyi</w:t>
      </w:r>
      <w:proofErr w:type="spellEnd"/>
      <w:r w:rsidRPr="007057BB">
        <w:rPr>
          <w:sz w:val="28"/>
          <w:szCs w:val="28"/>
        </w:rPr>
        <w:t>, S. V. “</w:t>
      </w:r>
      <w:proofErr w:type="spellStart"/>
      <w:r w:rsidRPr="007057BB">
        <w:rPr>
          <w:sz w:val="28"/>
          <w:szCs w:val="28"/>
        </w:rPr>
        <w:t>Philosophical</w:t>
      </w:r>
      <w:proofErr w:type="spellEnd"/>
      <w:r w:rsidRPr="007057BB">
        <w:rPr>
          <w:sz w:val="28"/>
          <w:szCs w:val="28"/>
        </w:rPr>
        <w:t xml:space="preserve"> Analysis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Development </w:t>
      </w:r>
      <w:proofErr w:type="spellStart"/>
      <w:r w:rsidRPr="007057BB">
        <w:rPr>
          <w:sz w:val="28"/>
          <w:szCs w:val="28"/>
        </w:rPr>
        <w:t>of</w:t>
      </w:r>
      <w:proofErr w:type="spellEnd"/>
      <w:r w:rsidRPr="007057BB">
        <w:rPr>
          <w:sz w:val="28"/>
          <w:szCs w:val="28"/>
        </w:rPr>
        <w:t xml:space="preserve"> IT Education </w:t>
      </w:r>
      <w:proofErr w:type="spellStart"/>
      <w:r w:rsidRPr="007057BB">
        <w:rPr>
          <w:sz w:val="28"/>
          <w:szCs w:val="28"/>
        </w:rPr>
        <w:t>in</w:t>
      </w:r>
      <w:proofErr w:type="spellEnd"/>
      <w:r w:rsidRPr="007057BB">
        <w:rPr>
          <w:sz w:val="28"/>
          <w:szCs w:val="28"/>
        </w:rPr>
        <w:t xml:space="preserve"> Ukraine </w:t>
      </w:r>
      <w:proofErr w:type="spellStart"/>
      <w:r w:rsidRPr="007057BB">
        <w:rPr>
          <w:sz w:val="28"/>
          <w:szCs w:val="28"/>
        </w:rPr>
        <w:t>through</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w:t>
      </w:r>
      <w:proofErr w:type="spellStart"/>
      <w:r w:rsidRPr="007057BB">
        <w:rPr>
          <w:sz w:val="28"/>
          <w:szCs w:val="28"/>
        </w:rPr>
        <w:t>Prism</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Bruno</w:t>
      </w:r>
      <w:proofErr w:type="spellEnd"/>
      <w:r w:rsidRPr="007057BB">
        <w:rPr>
          <w:sz w:val="28"/>
          <w:szCs w:val="28"/>
        </w:rPr>
        <w:t xml:space="preserve"> </w:t>
      </w:r>
      <w:proofErr w:type="spellStart"/>
      <w:r w:rsidRPr="007057BB">
        <w:rPr>
          <w:sz w:val="28"/>
          <w:szCs w:val="28"/>
        </w:rPr>
        <w:t>Latour's</w:t>
      </w:r>
      <w:proofErr w:type="spellEnd"/>
      <w:r w:rsidRPr="007057BB">
        <w:rPr>
          <w:sz w:val="28"/>
          <w:szCs w:val="28"/>
        </w:rPr>
        <w:t xml:space="preserve"> </w:t>
      </w:r>
      <w:proofErr w:type="spellStart"/>
      <w:r w:rsidRPr="007057BB">
        <w:rPr>
          <w:sz w:val="28"/>
          <w:szCs w:val="28"/>
        </w:rPr>
        <w:t>Actor</w:t>
      </w:r>
      <w:proofErr w:type="spellEnd"/>
      <w:r w:rsidRPr="007057BB">
        <w:rPr>
          <w:sz w:val="28"/>
          <w:szCs w:val="28"/>
        </w:rPr>
        <w:t xml:space="preserve">-Network </w:t>
      </w:r>
      <w:proofErr w:type="spellStart"/>
      <w:r w:rsidRPr="007057BB">
        <w:rPr>
          <w:sz w:val="28"/>
          <w:szCs w:val="28"/>
        </w:rPr>
        <w:t>Theory</w:t>
      </w:r>
      <w:proofErr w:type="spellEnd"/>
      <w:r w:rsidRPr="007057BB">
        <w:rPr>
          <w:sz w:val="28"/>
          <w:szCs w:val="28"/>
        </w:rPr>
        <w:t xml:space="preserve">.” In </w:t>
      </w:r>
      <w:proofErr w:type="spellStart"/>
      <w:r w:rsidRPr="007057BB">
        <w:rPr>
          <w:rStyle w:val="Emphasis"/>
          <w:sz w:val="28"/>
          <w:szCs w:val="28"/>
        </w:rPr>
        <w:t>Educational</w:t>
      </w:r>
      <w:proofErr w:type="spellEnd"/>
      <w:r w:rsidRPr="007057BB">
        <w:rPr>
          <w:rStyle w:val="Emphasis"/>
          <w:sz w:val="28"/>
          <w:szCs w:val="28"/>
        </w:rPr>
        <w:t xml:space="preserve"> </w:t>
      </w:r>
      <w:proofErr w:type="spellStart"/>
      <w:r w:rsidRPr="007057BB">
        <w:rPr>
          <w:rStyle w:val="Emphasis"/>
          <w:sz w:val="28"/>
          <w:szCs w:val="28"/>
        </w:rPr>
        <w:lastRenderedPageBreak/>
        <w:t>Discourse</w:t>
      </w:r>
      <w:proofErr w:type="spellEnd"/>
      <w:r w:rsidRPr="007057BB">
        <w:rPr>
          <w:rStyle w:val="Emphasis"/>
          <w:sz w:val="28"/>
          <w:szCs w:val="28"/>
        </w:rPr>
        <w:t xml:space="preserve">: Collection </w:t>
      </w:r>
      <w:proofErr w:type="spellStart"/>
      <w:r w:rsidRPr="007057BB">
        <w:rPr>
          <w:rStyle w:val="Emphasis"/>
          <w:sz w:val="28"/>
          <w:szCs w:val="28"/>
        </w:rPr>
        <w:t>of</w:t>
      </w:r>
      <w:proofErr w:type="spellEnd"/>
      <w:r w:rsidRPr="007057BB">
        <w:rPr>
          <w:rStyle w:val="Emphasis"/>
          <w:sz w:val="28"/>
          <w:szCs w:val="28"/>
        </w:rPr>
        <w:t xml:space="preserve"> Scientific </w:t>
      </w:r>
      <w:proofErr w:type="spellStart"/>
      <w:r w:rsidRPr="007057BB">
        <w:rPr>
          <w:rStyle w:val="Emphasis"/>
          <w:sz w:val="28"/>
          <w:szCs w:val="28"/>
        </w:rPr>
        <w:t>Papers</w:t>
      </w:r>
      <w:proofErr w:type="spellEnd"/>
      <w:r w:rsidRPr="007057BB">
        <w:rPr>
          <w:sz w:val="28"/>
          <w:szCs w:val="28"/>
        </w:rPr>
        <w:t xml:space="preserve">, </w:t>
      </w:r>
      <w:proofErr w:type="spellStart"/>
      <w:r w:rsidRPr="007057BB">
        <w:rPr>
          <w:sz w:val="28"/>
          <w:szCs w:val="28"/>
        </w:rPr>
        <w:t>edited</w:t>
      </w:r>
      <w:proofErr w:type="spellEnd"/>
      <w:r w:rsidRPr="007057BB">
        <w:rPr>
          <w:sz w:val="28"/>
          <w:szCs w:val="28"/>
        </w:rPr>
        <w:t xml:space="preserve"> </w:t>
      </w:r>
      <w:proofErr w:type="spellStart"/>
      <w:r w:rsidRPr="007057BB">
        <w:rPr>
          <w:sz w:val="28"/>
          <w:szCs w:val="28"/>
        </w:rPr>
        <w:t>by</w:t>
      </w:r>
      <w:proofErr w:type="spellEnd"/>
      <w:r w:rsidRPr="007057BB">
        <w:rPr>
          <w:sz w:val="28"/>
          <w:szCs w:val="28"/>
        </w:rPr>
        <w:t xml:space="preserve"> O. P. </w:t>
      </w:r>
      <w:proofErr w:type="spellStart"/>
      <w:r w:rsidRPr="007057BB">
        <w:rPr>
          <w:sz w:val="28"/>
          <w:szCs w:val="28"/>
        </w:rPr>
        <w:t>Kyvliuk</w:t>
      </w:r>
      <w:proofErr w:type="spellEnd"/>
      <w:r w:rsidRPr="007057BB">
        <w:rPr>
          <w:sz w:val="28"/>
          <w:szCs w:val="28"/>
        </w:rPr>
        <w:t xml:space="preserve">, </w:t>
      </w:r>
      <w:proofErr w:type="spellStart"/>
      <w:r w:rsidRPr="007057BB">
        <w:rPr>
          <w:sz w:val="28"/>
          <w:szCs w:val="28"/>
        </w:rPr>
        <w:t>no</w:t>
      </w:r>
      <w:proofErr w:type="spellEnd"/>
      <w:r w:rsidRPr="007057BB">
        <w:rPr>
          <w:sz w:val="28"/>
          <w:szCs w:val="28"/>
        </w:rPr>
        <w:t xml:space="preserve">. 50 (7–9). </w:t>
      </w:r>
      <w:proofErr w:type="spellStart"/>
      <w:r w:rsidRPr="007057BB">
        <w:rPr>
          <w:sz w:val="28"/>
          <w:szCs w:val="28"/>
        </w:rPr>
        <w:t>Kyiv</w:t>
      </w:r>
      <w:proofErr w:type="spellEnd"/>
      <w:r w:rsidRPr="007057BB">
        <w:rPr>
          <w:sz w:val="28"/>
          <w:szCs w:val="28"/>
        </w:rPr>
        <w:t>: LLC “Scientific-Information Agency ‘Science-Technology-Information’,” 2024.</w:t>
      </w:r>
    </w:p>
    <w:p w14:paraId="149DEA19" w14:textId="77777777" w:rsidR="007057BB" w:rsidRPr="007057BB" w:rsidRDefault="007057BB" w:rsidP="007057BB">
      <w:pPr>
        <w:pStyle w:val="NormalWeb"/>
        <w:rPr>
          <w:sz w:val="28"/>
          <w:szCs w:val="28"/>
        </w:rPr>
      </w:pPr>
      <w:proofErr w:type="spellStart"/>
      <w:r w:rsidRPr="007057BB">
        <w:rPr>
          <w:sz w:val="28"/>
          <w:szCs w:val="28"/>
        </w:rPr>
        <w:t>Hurzhii</w:t>
      </w:r>
      <w:proofErr w:type="spellEnd"/>
      <w:r w:rsidRPr="007057BB">
        <w:rPr>
          <w:sz w:val="28"/>
          <w:szCs w:val="28"/>
        </w:rPr>
        <w:t xml:space="preserve">, T. O., </w:t>
      </w:r>
      <w:proofErr w:type="spellStart"/>
      <w:r w:rsidRPr="007057BB">
        <w:rPr>
          <w:sz w:val="28"/>
          <w:szCs w:val="28"/>
        </w:rPr>
        <w:t>and</w:t>
      </w:r>
      <w:proofErr w:type="spellEnd"/>
      <w:r w:rsidRPr="007057BB">
        <w:rPr>
          <w:sz w:val="28"/>
          <w:szCs w:val="28"/>
        </w:rPr>
        <w:t xml:space="preserve"> A. L. </w:t>
      </w:r>
      <w:proofErr w:type="spellStart"/>
      <w:r w:rsidRPr="007057BB">
        <w:rPr>
          <w:sz w:val="28"/>
          <w:szCs w:val="28"/>
        </w:rPr>
        <w:t>Petrytskyi</w:t>
      </w:r>
      <w:proofErr w:type="spellEnd"/>
      <w:r w:rsidRPr="007057BB">
        <w:rPr>
          <w:sz w:val="28"/>
          <w:szCs w:val="28"/>
        </w:rPr>
        <w:t xml:space="preserve">. </w:t>
      </w:r>
      <w:r w:rsidRPr="007057BB">
        <w:rPr>
          <w:rStyle w:val="Emphasis"/>
          <w:sz w:val="28"/>
          <w:szCs w:val="28"/>
        </w:rPr>
        <w:t xml:space="preserve">Legal Protection </w:t>
      </w:r>
      <w:proofErr w:type="spellStart"/>
      <w:r w:rsidRPr="007057BB">
        <w:rPr>
          <w:rStyle w:val="Emphasis"/>
          <w:sz w:val="28"/>
          <w:szCs w:val="28"/>
        </w:rPr>
        <w:t>of</w:t>
      </w:r>
      <w:proofErr w:type="spellEnd"/>
      <w:r w:rsidRPr="007057BB">
        <w:rPr>
          <w:rStyle w:val="Emphasis"/>
          <w:sz w:val="28"/>
          <w:szCs w:val="28"/>
        </w:rPr>
        <w:t xml:space="preserve"> Personal Data: </w:t>
      </w:r>
      <w:proofErr w:type="spellStart"/>
      <w:r w:rsidRPr="007057BB">
        <w:rPr>
          <w:rStyle w:val="Emphasis"/>
          <w:sz w:val="28"/>
          <w:szCs w:val="28"/>
        </w:rPr>
        <w:t>Monograph</w:t>
      </w:r>
      <w:proofErr w:type="spellEnd"/>
      <w:r w:rsidRPr="007057BB">
        <w:rPr>
          <w:sz w:val="28"/>
          <w:szCs w:val="28"/>
        </w:rPr>
        <w:t xml:space="preserve">. </w:t>
      </w:r>
      <w:proofErr w:type="spellStart"/>
      <w:r w:rsidRPr="007057BB">
        <w:rPr>
          <w:sz w:val="28"/>
          <w:szCs w:val="28"/>
        </w:rPr>
        <w:t>Kyiv</w:t>
      </w:r>
      <w:proofErr w:type="spellEnd"/>
      <w:r w:rsidRPr="007057BB">
        <w:rPr>
          <w:sz w:val="28"/>
          <w:szCs w:val="28"/>
        </w:rPr>
        <w:t xml:space="preserve">: </w:t>
      </w:r>
      <w:proofErr w:type="spellStart"/>
      <w:r w:rsidRPr="007057BB">
        <w:rPr>
          <w:sz w:val="28"/>
          <w:szCs w:val="28"/>
        </w:rPr>
        <w:t>Kyiv</w:t>
      </w:r>
      <w:proofErr w:type="spellEnd"/>
      <w:r w:rsidRPr="007057BB">
        <w:rPr>
          <w:sz w:val="28"/>
          <w:szCs w:val="28"/>
        </w:rPr>
        <w:t xml:space="preserve"> National University </w:t>
      </w:r>
      <w:proofErr w:type="spellStart"/>
      <w:r w:rsidRPr="007057BB">
        <w:rPr>
          <w:sz w:val="28"/>
          <w:szCs w:val="28"/>
        </w:rPr>
        <w:t>of</w:t>
      </w:r>
      <w:proofErr w:type="spellEnd"/>
      <w:r w:rsidRPr="007057BB">
        <w:rPr>
          <w:sz w:val="28"/>
          <w:szCs w:val="28"/>
        </w:rPr>
        <w:t xml:space="preserve"> Trade </w:t>
      </w:r>
      <w:proofErr w:type="spellStart"/>
      <w:r w:rsidRPr="007057BB">
        <w:rPr>
          <w:sz w:val="28"/>
          <w:szCs w:val="28"/>
        </w:rPr>
        <w:t>and</w:t>
      </w:r>
      <w:proofErr w:type="spellEnd"/>
      <w:r w:rsidRPr="007057BB">
        <w:rPr>
          <w:sz w:val="28"/>
          <w:szCs w:val="28"/>
        </w:rPr>
        <w:t xml:space="preserve"> Economics, 2019.</w:t>
      </w:r>
    </w:p>
    <w:p w14:paraId="092A80C6" w14:textId="77777777" w:rsidR="007057BB" w:rsidRPr="007057BB" w:rsidRDefault="007057BB" w:rsidP="007057BB">
      <w:pPr>
        <w:pStyle w:val="NormalWeb"/>
        <w:rPr>
          <w:sz w:val="28"/>
          <w:szCs w:val="28"/>
        </w:rPr>
      </w:pPr>
      <w:proofErr w:type="spellStart"/>
      <w:r w:rsidRPr="007057BB">
        <w:rPr>
          <w:sz w:val="28"/>
          <w:szCs w:val="28"/>
        </w:rPr>
        <w:t>Drotianko</w:t>
      </w:r>
      <w:proofErr w:type="spellEnd"/>
      <w:r w:rsidRPr="007057BB">
        <w:rPr>
          <w:sz w:val="28"/>
          <w:szCs w:val="28"/>
        </w:rPr>
        <w:t xml:space="preserve">, L. H. </w:t>
      </w:r>
      <w:r w:rsidRPr="007057BB">
        <w:rPr>
          <w:rStyle w:val="Emphasis"/>
          <w:sz w:val="28"/>
          <w:szCs w:val="28"/>
        </w:rPr>
        <w:t xml:space="preserve">Digital </w:t>
      </w:r>
      <w:proofErr w:type="spellStart"/>
      <w:r w:rsidRPr="007057BB">
        <w:rPr>
          <w:rStyle w:val="Emphasis"/>
          <w:sz w:val="28"/>
          <w:szCs w:val="28"/>
        </w:rPr>
        <w:t>Reality</w:t>
      </w:r>
      <w:proofErr w:type="spellEnd"/>
      <w:r w:rsidRPr="007057BB">
        <w:rPr>
          <w:rStyle w:val="Emphasis"/>
          <w:sz w:val="28"/>
          <w:szCs w:val="28"/>
        </w:rPr>
        <w:t xml:space="preserve"> </w:t>
      </w:r>
      <w:proofErr w:type="spellStart"/>
      <w:r w:rsidRPr="007057BB">
        <w:rPr>
          <w:rStyle w:val="Emphasis"/>
          <w:sz w:val="28"/>
          <w:szCs w:val="28"/>
        </w:rPr>
        <w:t>in</w:t>
      </w:r>
      <w:proofErr w:type="spellEnd"/>
      <w:r w:rsidRPr="007057BB">
        <w:rPr>
          <w:rStyle w:val="Emphasis"/>
          <w:sz w:val="28"/>
          <w:szCs w:val="28"/>
        </w:rPr>
        <w:t xml:space="preserve"> </w:t>
      </w:r>
      <w:proofErr w:type="spellStart"/>
      <w:r w:rsidRPr="007057BB">
        <w:rPr>
          <w:rStyle w:val="Emphasis"/>
          <w:sz w:val="28"/>
          <w:szCs w:val="28"/>
        </w:rPr>
        <w:t>the</w:t>
      </w:r>
      <w:proofErr w:type="spellEnd"/>
      <w:r w:rsidRPr="007057BB">
        <w:rPr>
          <w:rStyle w:val="Emphasis"/>
          <w:sz w:val="28"/>
          <w:szCs w:val="28"/>
        </w:rPr>
        <w:t xml:space="preserve"> Global Human-Society System: Collection </w:t>
      </w:r>
      <w:proofErr w:type="spellStart"/>
      <w:r w:rsidRPr="007057BB">
        <w:rPr>
          <w:rStyle w:val="Emphasis"/>
          <w:sz w:val="28"/>
          <w:szCs w:val="28"/>
        </w:rPr>
        <w:t>of</w:t>
      </w:r>
      <w:proofErr w:type="spellEnd"/>
      <w:r w:rsidRPr="007057BB">
        <w:rPr>
          <w:rStyle w:val="Emphasis"/>
          <w:sz w:val="28"/>
          <w:szCs w:val="28"/>
        </w:rPr>
        <w:t xml:space="preserve"> Scientific </w:t>
      </w:r>
      <w:proofErr w:type="spellStart"/>
      <w:r w:rsidRPr="007057BB">
        <w:rPr>
          <w:rStyle w:val="Emphasis"/>
          <w:sz w:val="28"/>
          <w:szCs w:val="28"/>
        </w:rPr>
        <w:t>Papers</w:t>
      </w:r>
      <w:proofErr w:type="spellEnd"/>
      <w:r w:rsidRPr="007057BB">
        <w:rPr>
          <w:sz w:val="28"/>
          <w:szCs w:val="28"/>
        </w:rPr>
        <w:t xml:space="preserve">. </w:t>
      </w:r>
      <w:proofErr w:type="spellStart"/>
      <w:r w:rsidRPr="007057BB">
        <w:rPr>
          <w:sz w:val="28"/>
          <w:szCs w:val="28"/>
        </w:rPr>
        <w:t>Kyiv</w:t>
      </w:r>
      <w:proofErr w:type="spellEnd"/>
      <w:r w:rsidRPr="007057BB">
        <w:rPr>
          <w:sz w:val="28"/>
          <w:szCs w:val="28"/>
        </w:rPr>
        <w:t>: NAU Publishing House, 2021.</w:t>
      </w:r>
    </w:p>
    <w:p w14:paraId="3E9AEE8B" w14:textId="77777777" w:rsidR="007057BB" w:rsidRPr="007057BB" w:rsidRDefault="007057BB" w:rsidP="007057BB">
      <w:pPr>
        <w:pStyle w:val="NormalWeb"/>
        <w:rPr>
          <w:sz w:val="28"/>
          <w:szCs w:val="28"/>
        </w:rPr>
      </w:pPr>
      <w:proofErr w:type="spellStart"/>
      <w:r w:rsidRPr="007057BB">
        <w:rPr>
          <w:sz w:val="28"/>
          <w:szCs w:val="28"/>
        </w:rPr>
        <w:t>Dumchykov</w:t>
      </w:r>
      <w:proofErr w:type="spellEnd"/>
      <w:r w:rsidRPr="007057BB">
        <w:rPr>
          <w:sz w:val="28"/>
          <w:szCs w:val="28"/>
        </w:rPr>
        <w:t xml:space="preserve">, M. O., </w:t>
      </w:r>
      <w:proofErr w:type="spellStart"/>
      <w:r w:rsidRPr="007057BB">
        <w:rPr>
          <w:sz w:val="28"/>
          <w:szCs w:val="28"/>
        </w:rPr>
        <w:t>and</w:t>
      </w:r>
      <w:proofErr w:type="spellEnd"/>
      <w:r w:rsidRPr="007057BB">
        <w:rPr>
          <w:sz w:val="28"/>
          <w:szCs w:val="28"/>
        </w:rPr>
        <w:t xml:space="preserve"> I. V. </w:t>
      </w:r>
      <w:proofErr w:type="spellStart"/>
      <w:r w:rsidRPr="007057BB">
        <w:rPr>
          <w:sz w:val="28"/>
          <w:szCs w:val="28"/>
        </w:rPr>
        <w:t>Karikh</w:t>
      </w:r>
      <w:proofErr w:type="spellEnd"/>
      <w:r w:rsidRPr="007057BB">
        <w:rPr>
          <w:sz w:val="28"/>
          <w:szCs w:val="28"/>
        </w:rPr>
        <w:t>. “</w:t>
      </w:r>
      <w:proofErr w:type="spellStart"/>
      <w:r w:rsidRPr="007057BB">
        <w:rPr>
          <w:sz w:val="28"/>
          <w:szCs w:val="28"/>
        </w:rPr>
        <w:t>Formation</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Genesis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Criminal</w:t>
      </w:r>
      <w:proofErr w:type="spellEnd"/>
      <w:r w:rsidRPr="007057BB">
        <w:rPr>
          <w:sz w:val="28"/>
          <w:szCs w:val="28"/>
        </w:rPr>
        <w:t xml:space="preserve"> </w:t>
      </w:r>
      <w:proofErr w:type="spellStart"/>
      <w:r w:rsidRPr="007057BB">
        <w:rPr>
          <w:sz w:val="28"/>
          <w:szCs w:val="28"/>
        </w:rPr>
        <w:t>Liability</w:t>
      </w:r>
      <w:proofErr w:type="spellEnd"/>
      <w:r w:rsidRPr="007057BB">
        <w:rPr>
          <w:sz w:val="28"/>
          <w:szCs w:val="28"/>
        </w:rPr>
        <w:t xml:space="preserve"> </w:t>
      </w:r>
      <w:proofErr w:type="spellStart"/>
      <w:r w:rsidRPr="007057BB">
        <w:rPr>
          <w:sz w:val="28"/>
          <w:szCs w:val="28"/>
        </w:rPr>
        <w:t>for</w:t>
      </w:r>
      <w:proofErr w:type="spellEnd"/>
      <w:r w:rsidRPr="007057BB">
        <w:rPr>
          <w:sz w:val="28"/>
          <w:szCs w:val="28"/>
        </w:rPr>
        <w:t xml:space="preserve"> </w:t>
      </w:r>
      <w:proofErr w:type="spellStart"/>
      <w:r w:rsidRPr="007057BB">
        <w:rPr>
          <w:sz w:val="28"/>
          <w:szCs w:val="28"/>
        </w:rPr>
        <w:t>Cybercrime</w:t>
      </w:r>
      <w:proofErr w:type="spellEnd"/>
      <w:r w:rsidRPr="007057BB">
        <w:rPr>
          <w:sz w:val="28"/>
          <w:szCs w:val="28"/>
        </w:rPr>
        <w:t xml:space="preserve"> </w:t>
      </w:r>
      <w:proofErr w:type="spellStart"/>
      <w:r w:rsidRPr="007057BB">
        <w:rPr>
          <w:sz w:val="28"/>
          <w:szCs w:val="28"/>
        </w:rPr>
        <w:t>in</w:t>
      </w:r>
      <w:proofErr w:type="spellEnd"/>
      <w:r w:rsidRPr="007057BB">
        <w:rPr>
          <w:sz w:val="28"/>
          <w:szCs w:val="28"/>
        </w:rPr>
        <w:t xml:space="preserve"> Ukraine.” </w:t>
      </w:r>
      <w:r w:rsidRPr="007057BB">
        <w:rPr>
          <w:rStyle w:val="Emphasis"/>
          <w:sz w:val="28"/>
          <w:szCs w:val="28"/>
        </w:rPr>
        <w:t>Legal Scientific Electronic Journal</w:t>
      </w:r>
      <w:r w:rsidRPr="007057BB">
        <w:rPr>
          <w:sz w:val="28"/>
          <w:szCs w:val="28"/>
        </w:rPr>
        <w:t xml:space="preserve">, </w:t>
      </w:r>
      <w:proofErr w:type="spellStart"/>
      <w:r w:rsidRPr="007057BB">
        <w:rPr>
          <w:sz w:val="28"/>
          <w:szCs w:val="28"/>
        </w:rPr>
        <w:t>no</w:t>
      </w:r>
      <w:proofErr w:type="spellEnd"/>
      <w:r w:rsidRPr="007057BB">
        <w:rPr>
          <w:sz w:val="28"/>
          <w:szCs w:val="28"/>
        </w:rPr>
        <w:t xml:space="preserve">. 5 (2022): 476–78. </w:t>
      </w:r>
      <w:hyperlink r:id="rId20" w:tgtFrame="_new" w:history="1">
        <w:r w:rsidRPr="007057BB">
          <w:rPr>
            <w:rStyle w:val="Hyperlink"/>
            <w:sz w:val="28"/>
            <w:szCs w:val="28"/>
          </w:rPr>
          <w:t>https://doi.org/10.32782/2524-0374/2022-5/113</w:t>
        </w:r>
      </w:hyperlink>
      <w:r w:rsidRPr="007057BB">
        <w:rPr>
          <w:sz w:val="28"/>
          <w:szCs w:val="28"/>
        </w:rPr>
        <w:t>.</w:t>
      </w:r>
    </w:p>
    <w:p w14:paraId="58BE1054" w14:textId="77777777" w:rsidR="007057BB" w:rsidRPr="007057BB" w:rsidRDefault="007057BB" w:rsidP="007057BB">
      <w:pPr>
        <w:pStyle w:val="NormalWeb"/>
        <w:rPr>
          <w:sz w:val="28"/>
          <w:szCs w:val="28"/>
        </w:rPr>
      </w:pPr>
      <w:r w:rsidRPr="007057BB">
        <w:rPr>
          <w:sz w:val="28"/>
          <w:szCs w:val="28"/>
        </w:rPr>
        <w:t>“</w:t>
      </w:r>
      <w:proofErr w:type="spellStart"/>
      <w:r w:rsidRPr="007057BB">
        <w:rPr>
          <w:sz w:val="28"/>
          <w:szCs w:val="28"/>
        </w:rPr>
        <w:t>Cyberpsychology</w:t>
      </w:r>
      <w:proofErr w:type="spellEnd"/>
      <w:r w:rsidRPr="007057BB">
        <w:rPr>
          <w:sz w:val="28"/>
          <w:szCs w:val="28"/>
        </w:rPr>
        <w:t xml:space="preserve">: </w:t>
      </w:r>
      <w:proofErr w:type="spellStart"/>
      <w:r w:rsidRPr="007057BB">
        <w:rPr>
          <w:sz w:val="28"/>
          <w:szCs w:val="28"/>
        </w:rPr>
        <w:t>How</w:t>
      </w:r>
      <w:proofErr w:type="spellEnd"/>
      <w:r w:rsidRPr="007057BB">
        <w:rPr>
          <w:sz w:val="28"/>
          <w:szCs w:val="28"/>
        </w:rPr>
        <w:t xml:space="preserve"> Digital Technologies </w:t>
      </w:r>
      <w:proofErr w:type="spellStart"/>
      <w:r w:rsidRPr="007057BB">
        <w:rPr>
          <w:sz w:val="28"/>
          <w:szCs w:val="28"/>
        </w:rPr>
        <w:t>Affect</w:t>
      </w:r>
      <w:proofErr w:type="spellEnd"/>
      <w:r w:rsidRPr="007057BB">
        <w:rPr>
          <w:sz w:val="28"/>
          <w:szCs w:val="28"/>
        </w:rPr>
        <w:t xml:space="preserve"> </w:t>
      </w:r>
      <w:proofErr w:type="spellStart"/>
      <w:r w:rsidRPr="007057BB">
        <w:rPr>
          <w:sz w:val="28"/>
          <w:szCs w:val="28"/>
        </w:rPr>
        <w:t>Us</w:t>
      </w:r>
      <w:proofErr w:type="spellEnd"/>
      <w:r w:rsidRPr="007057BB">
        <w:rPr>
          <w:sz w:val="28"/>
          <w:szCs w:val="28"/>
        </w:rPr>
        <w:t xml:space="preserve">.” </w:t>
      </w:r>
      <w:proofErr w:type="spellStart"/>
      <w:r w:rsidRPr="007057BB">
        <w:rPr>
          <w:rStyle w:val="Emphasis"/>
          <w:sz w:val="28"/>
          <w:szCs w:val="28"/>
        </w:rPr>
        <w:t>Osvita</w:t>
      </w:r>
      <w:proofErr w:type="spellEnd"/>
      <w:r w:rsidRPr="007057BB">
        <w:rPr>
          <w:rStyle w:val="Emphasis"/>
          <w:sz w:val="28"/>
          <w:szCs w:val="28"/>
        </w:rPr>
        <w:t xml:space="preserve"> Nova</w:t>
      </w:r>
      <w:r w:rsidRPr="007057BB">
        <w:rPr>
          <w:sz w:val="28"/>
          <w:szCs w:val="28"/>
        </w:rPr>
        <w:t xml:space="preserve">, </w:t>
      </w:r>
      <w:proofErr w:type="spellStart"/>
      <w:r w:rsidRPr="007057BB">
        <w:rPr>
          <w:sz w:val="28"/>
          <w:szCs w:val="28"/>
        </w:rPr>
        <w:t>November</w:t>
      </w:r>
      <w:proofErr w:type="spellEnd"/>
      <w:r w:rsidRPr="007057BB">
        <w:rPr>
          <w:sz w:val="28"/>
          <w:szCs w:val="28"/>
        </w:rPr>
        <w:t xml:space="preserve"> 6, 2024. </w:t>
      </w:r>
      <w:hyperlink r:id="rId21" w:tgtFrame="_new" w:history="1">
        <w:r w:rsidRPr="007057BB">
          <w:rPr>
            <w:rStyle w:val="Hyperlink"/>
            <w:sz w:val="28"/>
            <w:szCs w:val="28"/>
          </w:rPr>
          <w:t>https://osvitanova.com.ua/posts/6603-vplyv-sotsmerezh-virtualnykh-svitiv-i-tekhnolohii-na-nashi-dumky-emotsii-ta-povedinku-v-suchasnomu-sviti</w:t>
        </w:r>
      </w:hyperlink>
      <w:r w:rsidRPr="007057BB">
        <w:rPr>
          <w:sz w:val="28"/>
          <w:szCs w:val="28"/>
        </w:rPr>
        <w:t>.</w:t>
      </w:r>
    </w:p>
    <w:p w14:paraId="0E854B73" w14:textId="77777777" w:rsidR="007057BB" w:rsidRPr="007057BB" w:rsidRDefault="007057BB" w:rsidP="007057BB">
      <w:pPr>
        <w:pStyle w:val="NormalWeb"/>
        <w:rPr>
          <w:sz w:val="28"/>
          <w:szCs w:val="28"/>
        </w:rPr>
      </w:pPr>
      <w:proofErr w:type="spellStart"/>
      <w:r w:rsidRPr="007057BB">
        <w:rPr>
          <w:sz w:val="28"/>
          <w:szCs w:val="28"/>
        </w:rPr>
        <w:t>Korobko</w:t>
      </w:r>
      <w:proofErr w:type="spellEnd"/>
      <w:r w:rsidRPr="007057BB">
        <w:rPr>
          <w:sz w:val="28"/>
          <w:szCs w:val="28"/>
        </w:rPr>
        <w:t xml:space="preserve">, M. I. “Information </w:t>
      </w:r>
      <w:proofErr w:type="spellStart"/>
      <w:r w:rsidRPr="007057BB">
        <w:rPr>
          <w:sz w:val="28"/>
          <w:szCs w:val="28"/>
        </w:rPr>
        <w:t>Ethics</w:t>
      </w:r>
      <w:proofErr w:type="spellEnd"/>
      <w:r w:rsidRPr="007057BB">
        <w:rPr>
          <w:sz w:val="28"/>
          <w:szCs w:val="28"/>
        </w:rPr>
        <w:t xml:space="preserve"> </w:t>
      </w:r>
      <w:proofErr w:type="spellStart"/>
      <w:r w:rsidRPr="007057BB">
        <w:rPr>
          <w:sz w:val="28"/>
          <w:szCs w:val="28"/>
        </w:rPr>
        <w:t>as</w:t>
      </w:r>
      <w:proofErr w:type="spellEnd"/>
      <w:r w:rsidRPr="007057BB">
        <w:rPr>
          <w:sz w:val="28"/>
          <w:szCs w:val="28"/>
        </w:rPr>
        <w:t xml:space="preserve"> a </w:t>
      </w:r>
      <w:proofErr w:type="spellStart"/>
      <w:r w:rsidRPr="007057BB">
        <w:rPr>
          <w:sz w:val="28"/>
          <w:szCs w:val="28"/>
        </w:rPr>
        <w:t>Necessary</w:t>
      </w:r>
      <w:proofErr w:type="spellEnd"/>
      <w:r w:rsidRPr="007057BB">
        <w:rPr>
          <w:sz w:val="28"/>
          <w:szCs w:val="28"/>
        </w:rPr>
        <w:t xml:space="preserve"> </w:t>
      </w:r>
      <w:proofErr w:type="spellStart"/>
      <w:r w:rsidRPr="007057BB">
        <w:rPr>
          <w:sz w:val="28"/>
          <w:szCs w:val="28"/>
        </w:rPr>
        <w:t>Element</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Regulation</w:t>
      </w:r>
      <w:proofErr w:type="spellEnd"/>
      <w:r w:rsidRPr="007057BB">
        <w:rPr>
          <w:sz w:val="28"/>
          <w:szCs w:val="28"/>
        </w:rPr>
        <w:t xml:space="preserve"> </w:t>
      </w:r>
      <w:proofErr w:type="spellStart"/>
      <w:r w:rsidRPr="007057BB">
        <w:rPr>
          <w:sz w:val="28"/>
          <w:szCs w:val="28"/>
        </w:rPr>
        <w:t>in</w:t>
      </w:r>
      <w:proofErr w:type="spellEnd"/>
      <w:r w:rsidRPr="007057BB">
        <w:rPr>
          <w:sz w:val="28"/>
          <w:szCs w:val="28"/>
        </w:rPr>
        <w:t xml:space="preserve"> Modern Information Society.” </w:t>
      </w:r>
      <w:proofErr w:type="spellStart"/>
      <w:r w:rsidRPr="007057BB">
        <w:rPr>
          <w:rStyle w:val="Emphasis"/>
          <w:sz w:val="28"/>
          <w:szCs w:val="28"/>
        </w:rPr>
        <w:t>Ukrainian</w:t>
      </w:r>
      <w:proofErr w:type="spellEnd"/>
      <w:r w:rsidRPr="007057BB">
        <w:rPr>
          <w:rStyle w:val="Emphasis"/>
          <w:sz w:val="28"/>
          <w:szCs w:val="28"/>
        </w:rPr>
        <w:t xml:space="preserve"> </w:t>
      </w:r>
      <w:proofErr w:type="spellStart"/>
      <w:r w:rsidRPr="007057BB">
        <w:rPr>
          <w:rStyle w:val="Emphasis"/>
          <w:sz w:val="28"/>
          <w:szCs w:val="28"/>
        </w:rPr>
        <w:t>Cultural</w:t>
      </w:r>
      <w:proofErr w:type="spellEnd"/>
      <w:r w:rsidRPr="007057BB">
        <w:rPr>
          <w:rStyle w:val="Emphasis"/>
          <w:sz w:val="28"/>
          <w:szCs w:val="28"/>
        </w:rPr>
        <w:t xml:space="preserve"> Studies</w:t>
      </w:r>
      <w:r w:rsidRPr="007057BB">
        <w:rPr>
          <w:sz w:val="28"/>
          <w:szCs w:val="28"/>
        </w:rPr>
        <w:t xml:space="preserve">, </w:t>
      </w:r>
      <w:proofErr w:type="spellStart"/>
      <w:r w:rsidRPr="007057BB">
        <w:rPr>
          <w:sz w:val="28"/>
          <w:szCs w:val="28"/>
        </w:rPr>
        <w:t>no</w:t>
      </w:r>
      <w:proofErr w:type="spellEnd"/>
      <w:r w:rsidRPr="007057BB">
        <w:rPr>
          <w:sz w:val="28"/>
          <w:szCs w:val="28"/>
        </w:rPr>
        <w:t xml:space="preserve">. 1 (2021): 46–50. </w:t>
      </w:r>
      <w:hyperlink r:id="rId22" w:tgtFrame="_new" w:history="1">
        <w:r w:rsidRPr="007057BB">
          <w:rPr>
            <w:rStyle w:val="Hyperlink"/>
            <w:sz w:val="28"/>
            <w:szCs w:val="28"/>
          </w:rPr>
          <w:t>http://liber.onu.edu.ua/opacunicode/index.php?url=/notices/index/IdNotice:1044351/Source:default#</w:t>
        </w:r>
      </w:hyperlink>
      <w:r w:rsidRPr="007057BB">
        <w:rPr>
          <w:sz w:val="28"/>
          <w:szCs w:val="28"/>
        </w:rPr>
        <w:t>.</w:t>
      </w:r>
    </w:p>
    <w:p w14:paraId="2AAC2198" w14:textId="77777777" w:rsidR="007057BB" w:rsidRPr="007057BB" w:rsidRDefault="007057BB" w:rsidP="007057BB">
      <w:pPr>
        <w:pStyle w:val="NormalWeb"/>
        <w:rPr>
          <w:sz w:val="28"/>
          <w:szCs w:val="28"/>
        </w:rPr>
      </w:pPr>
      <w:proofErr w:type="spellStart"/>
      <w:r w:rsidRPr="007057BB">
        <w:rPr>
          <w:sz w:val="28"/>
          <w:szCs w:val="28"/>
        </w:rPr>
        <w:t>Lukashevych</w:t>
      </w:r>
      <w:proofErr w:type="spellEnd"/>
      <w:r w:rsidRPr="007057BB">
        <w:rPr>
          <w:sz w:val="28"/>
          <w:szCs w:val="28"/>
        </w:rPr>
        <w:t xml:space="preserve">, M. P., M. V. </w:t>
      </w:r>
      <w:proofErr w:type="spellStart"/>
      <w:r w:rsidRPr="007057BB">
        <w:rPr>
          <w:sz w:val="28"/>
          <w:szCs w:val="28"/>
        </w:rPr>
        <w:t>Tulenkov</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w:t>
      </w:r>
      <w:proofErr w:type="spellStart"/>
      <w:r w:rsidRPr="007057BB">
        <w:rPr>
          <w:sz w:val="28"/>
          <w:szCs w:val="28"/>
        </w:rPr>
        <w:t>Yu</w:t>
      </w:r>
      <w:proofErr w:type="spellEnd"/>
      <w:r w:rsidRPr="007057BB">
        <w:rPr>
          <w:sz w:val="28"/>
          <w:szCs w:val="28"/>
        </w:rPr>
        <w:t xml:space="preserve">. I. </w:t>
      </w:r>
      <w:proofErr w:type="spellStart"/>
      <w:r w:rsidRPr="007057BB">
        <w:rPr>
          <w:sz w:val="28"/>
          <w:szCs w:val="28"/>
        </w:rPr>
        <w:t>Yakovenko</w:t>
      </w:r>
      <w:proofErr w:type="spellEnd"/>
      <w:r w:rsidRPr="007057BB">
        <w:rPr>
          <w:sz w:val="28"/>
          <w:szCs w:val="28"/>
        </w:rPr>
        <w:t xml:space="preserve">. </w:t>
      </w:r>
      <w:proofErr w:type="spellStart"/>
      <w:r w:rsidRPr="007057BB">
        <w:rPr>
          <w:rStyle w:val="Emphasis"/>
          <w:sz w:val="28"/>
          <w:szCs w:val="28"/>
        </w:rPr>
        <w:t>Sociology</w:t>
      </w:r>
      <w:proofErr w:type="spellEnd"/>
      <w:r w:rsidRPr="007057BB">
        <w:rPr>
          <w:rStyle w:val="Emphasis"/>
          <w:sz w:val="28"/>
          <w:szCs w:val="28"/>
        </w:rPr>
        <w:t xml:space="preserve">: </w:t>
      </w:r>
      <w:proofErr w:type="spellStart"/>
      <w:r w:rsidRPr="007057BB">
        <w:rPr>
          <w:rStyle w:val="Emphasis"/>
          <w:sz w:val="28"/>
          <w:szCs w:val="28"/>
        </w:rPr>
        <w:t>Fundamentals</w:t>
      </w:r>
      <w:proofErr w:type="spellEnd"/>
      <w:r w:rsidRPr="007057BB">
        <w:rPr>
          <w:rStyle w:val="Emphasis"/>
          <w:sz w:val="28"/>
          <w:szCs w:val="28"/>
        </w:rPr>
        <w:t xml:space="preserve"> </w:t>
      </w:r>
      <w:proofErr w:type="spellStart"/>
      <w:r w:rsidRPr="007057BB">
        <w:rPr>
          <w:rStyle w:val="Emphasis"/>
          <w:sz w:val="28"/>
          <w:szCs w:val="28"/>
        </w:rPr>
        <w:t>of</w:t>
      </w:r>
      <w:proofErr w:type="spellEnd"/>
      <w:r w:rsidRPr="007057BB">
        <w:rPr>
          <w:rStyle w:val="Emphasis"/>
          <w:sz w:val="28"/>
          <w:szCs w:val="28"/>
        </w:rPr>
        <w:t xml:space="preserve"> General, Special, </w:t>
      </w:r>
      <w:proofErr w:type="spellStart"/>
      <w:r w:rsidRPr="007057BB">
        <w:rPr>
          <w:rStyle w:val="Emphasis"/>
          <w:sz w:val="28"/>
          <w:szCs w:val="28"/>
        </w:rPr>
        <w:t>and</w:t>
      </w:r>
      <w:proofErr w:type="spellEnd"/>
      <w:r w:rsidRPr="007057BB">
        <w:rPr>
          <w:rStyle w:val="Emphasis"/>
          <w:sz w:val="28"/>
          <w:szCs w:val="28"/>
        </w:rPr>
        <w:t xml:space="preserve"> </w:t>
      </w:r>
      <w:proofErr w:type="spellStart"/>
      <w:r w:rsidRPr="007057BB">
        <w:rPr>
          <w:rStyle w:val="Emphasis"/>
          <w:sz w:val="28"/>
          <w:szCs w:val="28"/>
        </w:rPr>
        <w:t>Sectoral</w:t>
      </w:r>
      <w:proofErr w:type="spellEnd"/>
      <w:r w:rsidRPr="007057BB">
        <w:rPr>
          <w:rStyle w:val="Emphasis"/>
          <w:sz w:val="28"/>
          <w:szCs w:val="28"/>
        </w:rPr>
        <w:t xml:space="preserve"> </w:t>
      </w:r>
      <w:proofErr w:type="spellStart"/>
      <w:r w:rsidRPr="007057BB">
        <w:rPr>
          <w:rStyle w:val="Emphasis"/>
          <w:sz w:val="28"/>
          <w:szCs w:val="28"/>
        </w:rPr>
        <w:t>Theories</w:t>
      </w:r>
      <w:proofErr w:type="spellEnd"/>
      <w:r w:rsidRPr="007057BB">
        <w:rPr>
          <w:rStyle w:val="Emphasis"/>
          <w:sz w:val="28"/>
          <w:szCs w:val="28"/>
        </w:rPr>
        <w:t xml:space="preserve">. </w:t>
      </w:r>
      <w:proofErr w:type="spellStart"/>
      <w:r w:rsidRPr="007057BB">
        <w:rPr>
          <w:rStyle w:val="Emphasis"/>
          <w:sz w:val="28"/>
          <w:szCs w:val="28"/>
        </w:rPr>
        <w:t>Textbook</w:t>
      </w:r>
      <w:proofErr w:type="spellEnd"/>
      <w:r w:rsidRPr="007057BB">
        <w:rPr>
          <w:rStyle w:val="Emphasis"/>
          <w:sz w:val="28"/>
          <w:szCs w:val="28"/>
        </w:rPr>
        <w:t xml:space="preserve"> </w:t>
      </w:r>
      <w:proofErr w:type="spellStart"/>
      <w:r w:rsidRPr="007057BB">
        <w:rPr>
          <w:rStyle w:val="Emphasis"/>
          <w:sz w:val="28"/>
          <w:szCs w:val="28"/>
        </w:rPr>
        <w:t>Approved</w:t>
      </w:r>
      <w:proofErr w:type="spellEnd"/>
      <w:r w:rsidRPr="007057BB">
        <w:rPr>
          <w:rStyle w:val="Emphasis"/>
          <w:sz w:val="28"/>
          <w:szCs w:val="28"/>
        </w:rPr>
        <w:t xml:space="preserve"> </w:t>
      </w:r>
      <w:proofErr w:type="spellStart"/>
      <w:r w:rsidRPr="007057BB">
        <w:rPr>
          <w:rStyle w:val="Emphasis"/>
          <w:sz w:val="28"/>
          <w:szCs w:val="28"/>
        </w:rPr>
        <w:t>by</w:t>
      </w:r>
      <w:proofErr w:type="spellEnd"/>
      <w:r w:rsidRPr="007057BB">
        <w:rPr>
          <w:rStyle w:val="Emphasis"/>
          <w:sz w:val="28"/>
          <w:szCs w:val="28"/>
        </w:rPr>
        <w:t xml:space="preserve"> </w:t>
      </w:r>
      <w:proofErr w:type="spellStart"/>
      <w:r w:rsidRPr="007057BB">
        <w:rPr>
          <w:rStyle w:val="Emphasis"/>
          <w:sz w:val="28"/>
          <w:szCs w:val="28"/>
        </w:rPr>
        <w:t>the</w:t>
      </w:r>
      <w:proofErr w:type="spellEnd"/>
      <w:r w:rsidRPr="007057BB">
        <w:rPr>
          <w:rStyle w:val="Emphasis"/>
          <w:sz w:val="28"/>
          <w:szCs w:val="28"/>
        </w:rPr>
        <w:t xml:space="preserve"> </w:t>
      </w:r>
      <w:proofErr w:type="spellStart"/>
      <w:r w:rsidRPr="007057BB">
        <w:rPr>
          <w:rStyle w:val="Emphasis"/>
          <w:sz w:val="28"/>
          <w:szCs w:val="28"/>
        </w:rPr>
        <w:t>Ministry</w:t>
      </w:r>
      <w:proofErr w:type="spellEnd"/>
      <w:r w:rsidRPr="007057BB">
        <w:rPr>
          <w:rStyle w:val="Emphasis"/>
          <w:sz w:val="28"/>
          <w:szCs w:val="28"/>
        </w:rPr>
        <w:t xml:space="preserve"> </w:t>
      </w:r>
      <w:proofErr w:type="spellStart"/>
      <w:r w:rsidRPr="007057BB">
        <w:rPr>
          <w:rStyle w:val="Emphasis"/>
          <w:sz w:val="28"/>
          <w:szCs w:val="28"/>
        </w:rPr>
        <w:t>of</w:t>
      </w:r>
      <w:proofErr w:type="spellEnd"/>
      <w:r w:rsidRPr="007057BB">
        <w:rPr>
          <w:rStyle w:val="Emphasis"/>
          <w:sz w:val="28"/>
          <w:szCs w:val="28"/>
        </w:rPr>
        <w:t xml:space="preserve"> Education </w:t>
      </w:r>
      <w:proofErr w:type="spellStart"/>
      <w:r w:rsidRPr="007057BB">
        <w:rPr>
          <w:rStyle w:val="Emphasis"/>
          <w:sz w:val="28"/>
          <w:szCs w:val="28"/>
        </w:rPr>
        <w:t>and</w:t>
      </w:r>
      <w:proofErr w:type="spellEnd"/>
      <w:r w:rsidRPr="007057BB">
        <w:rPr>
          <w:rStyle w:val="Emphasis"/>
          <w:sz w:val="28"/>
          <w:szCs w:val="28"/>
        </w:rPr>
        <w:t xml:space="preserve"> Science </w:t>
      </w:r>
      <w:proofErr w:type="spellStart"/>
      <w:r w:rsidRPr="007057BB">
        <w:rPr>
          <w:rStyle w:val="Emphasis"/>
          <w:sz w:val="28"/>
          <w:szCs w:val="28"/>
        </w:rPr>
        <w:t>of</w:t>
      </w:r>
      <w:proofErr w:type="spellEnd"/>
      <w:r w:rsidRPr="007057BB">
        <w:rPr>
          <w:rStyle w:val="Emphasis"/>
          <w:sz w:val="28"/>
          <w:szCs w:val="28"/>
        </w:rPr>
        <w:t xml:space="preserve"> Ukraine</w:t>
      </w:r>
      <w:r w:rsidRPr="007057BB">
        <w:rPr>
          <w:sz w:val="28"/>
          <w:szCs w:val="28"/>
        </w:rPr>
        <w:t xml:space="preserve">. </w:t>
      </w:r>
      <w:proofErr w:type="spellStart"/>
      <w:r w:rsidRPr="007057BB">
        <w:rPr>
          <w:sz w:val="28"/>
          <w:szCs w:val="28"/>
        </w:rPr>
        <w:t>Kyiv</w:t>
      </w:r>
      <w:proofErr w:type="spellEnd"/>
      <w:r w:rsidRPr="007057BB">
        <w:rPr>
          <w:sz w:val="28"/>
          <w:szCs w:val="28"/>
        </w:rPr>
        <w:t xml:space="preserve">: </w:t>
      </w:r>
      <w:proofErr w:type="spellStart"/>
      <w:r w:rsidRPr="007057BB">
        <w:rPr>
          <w:sz w:val="28"/>
          <w:szCs w:val="28"/>
        </w:rPr>
        <w:t>Karavela</w:t>
      </w:r>
      <w:proofErr w:type="spellEnd"/>
      <w:r w:rsidRPr="007057BB">
        <w:rPr>
          <w:sz w:val="28"/>
          <w:szCs w:val="28"/>
        </w:rPr>
        <w:t xml:space="preserve"> Publishing, 2024.</w:t>
      </w:r>
    </w:p>
    <w:p w14:paraId="28917B25" w14:textId="77777777" w:rsidR="007057BB" w:rsidRPr="007057BB" w:rsidRDefault="007057BB" w:rsidP="007057BB">
      <w:pPr>
        <w:pStyle w:val="NormalWeb"/>
        <w:rPr>
          <w:sz w:val="28"/>
          <w:szCs w:val="28"/>
        </w:rPr>
      </w:pPr>
      <w:proofErr w:type="spellStart"/>
      <w:r w:rsidRPr="007057BB">
        <w:rPr>
          <w:sz w:val="28"/>
          <w:szCs w:val="28"/>
        </w:rPr>
        <w:t>Martyniuk</w:t>
      </w:r>
      <w:proofErr w:type="spellEnd"/>
      <w:r w:rsidRPr="007057BB">
        <w:rPr>
          <w:sz w:val="28"/>
          <w:szCs w:val="28"/>
        </w:rPr>
        <w:t xml:space="preserve">, V. M., </w:t>
      </w:r>
      <w:proofErr w:type="spellStart"/>
      <w:r w:rsidRPr="007057BB">
        <w:rPr>
          <w:sz w:val="28"/>
          <w:szCs w:val="28"/>
        </w:rPr>
        <w:t>and</w:t>
      </w:r>
      <w:proofErr w:type="spellEnd"/>
      <w:r w:rsidRPr="007057BB">
        <w:rPr>
          <w:sz w:val="28"/>
          <w:szCs w:val="28"/>
        </w:rPr>
        <w:t xml:space="preserve"> T. K. </w:t>
      </w:r>
      <w:proofErr w:type="spellStart"/>
      <w:r w:rsidRPr="007057BB">
        <w:rPr>
          <w:sz w:val="28"/>
          <w:szCs w:val="28"/>
        </w:rPr>
        <w:t>Isaienko</w:t>
      </w:r>
      <w:proofErr w:type="spellEnd"/>
      <w:r w:rsidRPr="007057BB">
        <w:rPr>
          <w:sz w:val="28"/>
          <w:szCs w:val="28"/>
        </w:rPr>
        <w:t xml:space="preserve">. “Information </w:t>
      </w:r>
      <w:proofErr w:type="spellStart"/>
      <w:r w:rsidRPr="007057BB">
        <w:rPr>
          <w:sz w:val="28"/>
          <w:szCs w:val="28"/>
        </w:rPr>
        <w:t>Ethics</w:t>
      </w:r>
      <w:proofErr w:type="spellEnd"/>
      <w:r w:rsidRPr="007057BB">
        <w:rPr>
          <w:sz w:val="28"/>
          <w:szCs w:val="28"/>
        </w:rPr>
        <w:t xml:space="preserve">: </w:t>
      </w:r>
      <w:proofErr w:type="spellStart"/>
      <w:r w:rsidRPr="007057BB">
        <w:rPr>
          <w:sz w:val="28"/>
          <w:szCs w:val="28"/>
        </w:rPr>
        <w:t>Defining</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Concept.” </w:t>
      </w:r>
      <w:proofErr w:type="spellStart"/>
      <w:r w:rsidRPr="007057BB">
        <w:rPr>
          <w:sz w:val="28"/>
          <w:szCs w:val="28"/>
        </w:rPr>
        <w:t>Accessed</w:t>
      </w:r>
      <w:proofErr w:type="spellEnd"/>
      <w:r w:rsidRPr="007057BB">
        <w:rPr>
          <w:sz w:val="28"/>
          <w:szCs w:val="28"/>
        </w:rPr>
        <w:t xml:space="preserve"> </w:t>
      </w:r>
      <w:proofErr w:type="spellStart"/>
      <w:r w:rsidRPr="007057BB">
        <w:rPr>
          <w:sz w:val="28"/>
          <w:szCs w:val="28"/>
        </w:rPr>
        <w:t>June</w:t>
      </w:r>
      <w:proofErr w:type="spellEnd"/>
      <w:r w:rsidRPr="007057BB">
        <w:rPr>
          <w:sz w:val="28"/>
          <w:szCs w:val="28"/>
        </w:rPr>
        <w:t xml:space="preserve"> 17, 2025. </w:t>
      </w:r>
      <w:hyperlink r:id="rId23" w:tgtFrame="_new" w:history="1">
        <w:r w:rsidRPr="007057BB">
          <w:rPr>
            <w:rStyle w:val="Hyperlink"/>
            <w:sz w:val="28"/>
            <w:szCs w:val="28"/>
          </w:rPr>
          <w:t>https://reposit.nupp.edu.ua/bitstream/PoltNTU/1784/3/2_%D0%9C%D0%B0%D1%80%D1%82%D0%B8%D0%BD%D1%8E%D0%BA%2C%20%D0%86%D1%81%D0%B0%D1%94%D0%BD%D0%BA%D0%BE_%D0%A1%D1%82%D0%B0%D1%82%D1%82%D1%8F.pdf</w:t>
        </w:r>
      </w:hyperlink>
      <w:r w:rsidRPr="007057BB">
        <w:rPr>
          <w:sz w:val="28"/>
          <w:szCs w:val="28"/>
        </w:rPr>
        <w:t>.</w:t>
      </w:r>
    </w:p>
    <w:p w14:paraId="702DF362" w14:textId="77777777" w:rsidR="007057BB" w:rsidRPr="007057BB" w:rsidRDefault="007057BB" w:rsidP="007057BB">
      <w:pPr>
        <w:pStyle w:val="NormalWeb"/>
        <w:rPr>
          <w:sz w:val="28"/>
          <w:szCs w:val="28"/>
        </w:rPr>
      </w:pPr>
      <w:proofErr w:type="spellStart"/>
      <w:r w:rsidRPr="007057BB">
        <w:rPr>
          <w:sz w:val="28"/>
          <w:szCs w:val="28"/>
        </w:rPr>
        <w:t>Michurin</w:t>
      </w:r>
      <w:proofErr w:type="spellEnd"/>
      <w:r w:rsidRPr="007057BB">
        <w:rPr>
          <w:sz w:val="28"/>
          <w:szCs w:val="28"/>
        </w:rPr>
        <w:t xml:space="preserve">, </w:t>
      </w:r>
      <w:proofErr w:type="spellStart"/>
      <w:r w:rsidRPr="007057BB">
        <w:rPr>
          <w:sz w:val="28"/>
          <w:szCs w:val="28"/>
        </w:rPr>
        <w:t>Ievgen</w:t>
      </w:r>
      <w:proofErr w:type="spellEnd"/>
      <w:r w:rsidRPr="007057BB">
        <w:rPr>
          <w:sz w:val="28"/>
          <w:szCs w:val="28"/>
        </w:rPr>
        <w:t>. “</w:t>
      </w:r>
      <w:proofErr w:type="spellStart"/>
      <w:r w:rsidRPr="007057BB">
        <w:rPr>
          <w:sz w:val="28"/>
          <w:szCs w:val="28"/>
        </w:rPr>
        <w:t>Civil</w:t>
      </w:r>
      <w:proofErr w:type="spellEnd"/>
      <w:r w:rsidRPr="007057BB">
        <w:rPr>
          <w:sz w:val="28"/>
          <w:szCs w:val="28"/>
        </w:rPr>
        <w:t xml:space="preserve">-Legal </w:t>
      </w:r>
      <w:proofErr w:type="spellStart"/>
      <w:r w:rsidRPr="007057BB">
        <w:rPr>
          <w:sz w:val="28"/>
          <w:szCs w:val="28"/>
        </w:rPr>
        <w:t>Regulation</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Public Relations </w:t>
      </w:r>
      <w:proofErr w:type="spellStart"/>
      <w:r w:rsidRPr="007057BB">
        <w:rPr>
          <w:sz w:val="28"/>
          <w:szCs w:val="28"/>
        </w:rPr>
        <w:t>in</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Digital Environment.” </w:t>
      </w:r>
      <w:r w:rsidRPr="007057BB">
        <w:rPr>
          <w:rStyle w:val="Emphasis"/>
          <w:sz w:val="28"/>
          <w:szCs w:val="28"/>
        </w:rPr>
        <w:t xml:space="preserve">The Journal </w:t>
      </w:r>
      <w:proofErr w:type="spellStart"/>
      <w:r w:rsidRPr="007057BB">
        <w:rPr>
          <w:rStyle w:val="Emphasis"/>
          <w:sz w:val="28"/>
          <w:szCs w:val="28"/>
        </w:rPr>
        <w:t>of</w:t>
      </w:r>
      <w:proofErr w:type="spellEnd"/>
      <w:r w:rsidRPr="007057BB">
        <w:rPr>
          <w:rStyle w:val="Emphasis"/>
          <w:sz w:val="28"/>
          <w:szCs w:val="28"/>
        </w:rPr>
        <w:t xml:space="preserve"> V. N. </w:t>
      </w:r>
      <w:proofErr w:type="spellStart"/>
      <w:r w:rsidRPr="007057BB">
        <w:rPr>
          <w:rStyle w:val="Emphasis"/>
          <w:sz w:val="28"/>
          <w:szCs w:val="28"/>
        </w:rPr>
        <w:t>Karazin</w:t>
      </w:r>
      <w:proofErr w:type="spellEnd"/>
      <w:r w:rsidRPr="007057BB">
        <w:rPr>
          <w:rStyle w:val="Emphasis"/>
          <w:sz w:val="28"/>
          <w:szCs w:val="28"/>
        </w:rPr>
        <w:t xml:space="preserve"> </w:t>
      </w:r>
      <w:proofErr w:type="spellStart"/>
      <w:r w:rsidRPr="007057BB">
        <w:rPr>
          <w:rStyle w:val="Emphasis"/>
          <w:sz w:val="28"/>
          <w:szCs w:val="28"/>
        </w:rPr>
        <w:t>Kharkiv</w:t>
      </w:r>
      <w:proofErr w:type="spellEnd"/>
      <w:r w:rsidRPr="007057BB">
        <w:rPr>
          <w:rStyle w:val="Emphasis"/>
          <w:sz w:val="28"/>
          <w:szCs w:val="28"/>
        </w:rPr>
        <w:t xml:space="preserve"> National University. Series </w:t>
      </w:r>
      <w:proofErr w:type="spellStart"/>
      <w:r w:rsidRPr="007057BB">
        <w:rPr>
          <w:rStyle w:val="Emphasis"/>
          <w:sz w:val="28"/>
          <w:szCs w:val="28"/>
        </w:rPr>
        <w:t>Law</w:t>
      </w:r>
      <w:proofErr w:type="spellEnd"/>
      <w:r w:rsidRPr="007057BB">
        <w:rPr>
          <w:sz w:val="28"/>
          <w:szCs w:val="28"/>
        </w:rPr>
        <w:t xml:space="preserve">, </w:t>
      </w:r>
      <w:proofErr w:type="spellStart"/>
      <w:r w:rsidRPr="007057BB">
        <w:rPr>
          <w:sz w:val="28"/>
          <w:szCs w:val="28"/>
        </w:rPr>
        <w:t>no</w:t>
      </w:r>
      <w:proofErr w:type="spellEnd"/>
      <w:r w:rsidRPr="007057BB">
        <w:rPr>
          <w:sz w:val="28"/>
          <w:szCs w:val="28"/>
        </w:rPr>
        <w:t>. 36 (</w:t>
      </w:r>
      <w:proofErr w:type="spellStart"/>
      <w:r w:rsidRPr="007057BB">
        <w:rPr>
          <w:sz w:val="28"/>
          <w:szCs w:val="28"/>
        </w:rPr>
        <w:t>December</w:t>
      </w:r>
      <w:proofErr w:type="spellEnd"/>
      <w:r w:rsidRPr="007057BB">
        <w:rPr>
          <w:sz w:val="28"/>
          <w:szCs w:val="28"/>
        </w:rPr>
        <w:t xml:space="preserve"> 2023): 115–21. </w:t>
      </w:r>
      <w:hyperlink r:id="rId24" w:tgtFrame="_new" w:history="1">
        <w:r w:rsidRPr="007057BB">
          <w:rPr>
            <w:rStyle w:val="Hyperlink"/>
            <w:sz w:val="28"/>
            <w:szCs w:val="28"/>
          </w:rPr>
          <w:t>https://doi.org/10.26565/2075-1834-2023-36-13</w:t>
        </w:r>
      </w:hyperlink>
      <w:r w:rsidRPr="007057BB">
        <w:rPr>
          <w:sz w:val="28"/>
          <w:szCs w:val="28"/>
        </w:rPr>
        <w:t>.</w:t>
      </w:r>
    </w:p>
    <w:p w14:paraId="2DDEF89B" w14:textId="77777777" w:rsidR="007057BB" w:rsidRPr="007057BB" w:rsidRDefault="007057BB" w:rsidP="007057BB">
      <w:pPr>
        <w:pStyle w:val="NormalWeb"/>
        <w:rPr>
          <w:sz w:val="28"/>
          <w:szCs w:val="28"/>
        </w:rPr>
      </w:pPr>
      <w:proofErr w:type="spellStart"/>
      <w:r w:rsidRPr="007057BB">
        <w:rPr>
          <w:sz w:val="28"/>
          <w:szCs w:val="28"/>
        </w:rPr>
        <w:t>Mitrofanov</w:t>
      </w:r>
      <w:proofErr w:type="spellEnd"/>
      <w:r w:rsidRPr="007057BB">
        <w:rPr>
          <w:sz w:val="28"/>
          <w:szCs w:val="28"/>
        </w:rPr>
        <w:t xml:space="preserve">, I. I., L. O. </w:t>
      </w:r>
      <w:proofErr w:type="spellStart"/>
      <w:r w:rsidRPr="007057BB">
        <w:rPr>
          <w:sz w:val="28"/>
          <w:szCs w:val="28"/>
        </w:rPr>
        <w:t>Vasechko</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V. M. </w:t>
      </w:r>
      <w:proofErr w:type="spellStart"/>
      <w:r w:rsidRPr="007057BB">
        <w:rPr>
          <w:sz w:val="28"/>
          <w:szCs w:val="28"/>
        </w:rPr>
        <w:t>Kravchuk</w:t>
      </w:r>
      <w:proofErr w:type="spellEnd"/>
      <w:r w:rsidRPr="007057BB">
        <w:rPr>
          <w:sz w:val="28"/>
          <w:szCs w:val="28"/>
        </w:rPr>
        <w:t xml:space="preserve">. </w:t>
      </w:r>
      <w:r w:rsidRPr="007057BB">
        <w:rPr>
          <w:rStyle w:val="Emphasis"/>
          <w:sz w:val="28"/>
          <w:szCs w:val="28"/>
        </w:rPr>
        <w:t xml:space="preserve">Professional </w:t>
      </w:r>
      <w:proofErr w:type="spellStart"/>
      <w:r w:rsidRPr="007057BB">
        <w:rPr>
          <w:rStyle w:val="Emphasis"/>
          <w:sz w:val="28"/>
          <w:szCs w:val="28"/>
        </w:rPr>
        <w:t>Ethics</w:t>
      </w:r>
      <w:proofErr w:type="spellEnd"/>
      <w:r w:rsidRPr="007057BB">
        <w:rPr>
          <w:rStyle w:val="Emphasis"/>
          <w:sz w:val="28"/>
          <w:szCs w:val="28"/>
        </w:rPr>
        <w:t xml:space="preserve"> </w:t>
      </w:r>
      <w:proofErr w:type="spellStart"/>
      <w:r w:rsidRPr="007057BB">
        <w:rPr>
          <w:rStyle w:val="Emphasis"/>
          <w:sz w:val="28"/>
          <w:szCs w:val="28"/>
        </w:rPr>
        <w:t>in</w:t>
      </w:r>
      <w:proofErr w:type="spellEnd"/>
      <w:r w:rsidRPr="007057BB">
        <w:rPr>
          <w:rStyle w:val="Emphasis"/>
          <w:sz w:val="28"/>
          <w:szCs w:val="28"/>
        </w:rPr>
        <w:t xml:space="preserve"> </w:t>
      </w:r>
      <w:proofErr w:type="spellStart"/>
      <w:r w:rsidRPr="007057BB">
        <w:rPr>
          <w:rStyle w:val="Emphasis"/>
          <w:sz w:val="28"/>
          <w:szCs w:val="28"/>
        </w:rPr>
        <w:t>Jurisprudence</w:t>
      </w:r>
      <w:proofErr w:type="spellEnd"/>
      <w:r w:rsidRPr="007057BB">
        <w:rPr>
          <w:rStyle w:val="Emphasis"/>
          <w:sz w:val="28"/>
          <w:szCs w:val="28"/>
        </w:rPr>
        <w:t xml:space="preserve">: </w:t>
      </w:r>
      <w:proofErr w:type="spellStart"/>
      <w:r w:rsidRPr="007057BB">
        <w:rPr>
          <w:rStyle w:val="Emphasis"/>
          <w:sz w:val="28"/>
          <w:szCs w:val="28"/>
        </w:rPr>
        <w:t>Textbook</w:t>
      </w:r>
      <w:proofErr w:type="spellEnd"/>
      <w:r w:rsidRPr="007057BB">
        <w:rPr>
          <w:sz w:val="28"/>
          <w:szCs w:val="28"/>
        </w:rPr>
        <w:t xml:space="preserve">. </w:t>
      </w:r>
      <w:proofErr w:type="spellStart"/>
      <w:r w:rsidRPr="007057BB">
        <w:rPr>
          <w:sz w:val="28"/>
          <w:szCs w:val="28"/>
        </w:rPr>
        <w:t>Kyiv</w:t>
      </w:r>
      <w:proofErr w:type="spellEnd"/>
      <w:r w:rsidRPr="007057BB">
        <w:rPr>
          <w:sz w:val="28"/>
          <w:szCs w:val="28"/>
        </w:rPr>
        <w:t xml:space="preserve">: </w:t>
      </w:r>
      <w:proofErr w:type="spellStart"/>
      <w:r w:rsidRPr="007057BB">
        <w:rPr>
          <w:sz w:val="28"/>
          <w:szCs w:val="28"/>
        </w:rPr>
        <w:t>Yurinkom</w:t>
      </w:r>
      <w:proofErr w:type="spellEnd"/>
      <w:r w:rsidRPr="007057BB">
        <w:rPr>
          <w:sz w:val="28"/>
          <w:szCs w:val="28"/>
        </w:rPr>
        <w:t xml:space="preserve"> Inter, 2024.</w:t>
      </w:r>
    </w:p>
    <w:p w14:paraId="5DF40B7A" w14:textId="77777777" w:rsidR="007057BB" w:rsidRPr="007057BB" w:rsidRDefault="007057BB" w:rsidP="007057BB">
      <w:pPr>
        <w:pStyle w:val="NormalWeb"/>
        <w:rPr>
          <w:sz w:val="28"/>
          <w:szCs w:val="28"/>
        </w:rPr>
      </w:pPr>
      <w:proofErr w:type="spellStart"/>
      <w:r w:rsidRPr="007057BB">
        <w:rPr>
          <w:sz w:val="28"/>
          <w:szCs w:val="28"/>
        </w:rPr>
        <w:lastRenderedPageBreak/>
        <w:t>Protsenko</w:t>
      </w:r>
      <w:proofErr w:type="spellEnd"/>
      <w:r w:rsidRPr="007057BB">
        <w:rPr>
          <w:sz w:val="28"/>
          <w:szCs w:val="28"/>
        </w:rPr>
        <w:t xml:space="preserve">, O., T. </w:t>
      </w:r>
      <w:proofErr w:type="spellStart"/>
      <w:r w:rsidRPr="007057BB">
        <w:rPr>
          <w:sz w:val="28"/>
          <w:szCs w:val="28"/>
        </w:rPr>
        <w:t>Chubina</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M. </w:t>
      </w:r>
      <w:proofErr w:type="spellStart"/>
      <w:r w:rsidRPr="007057BB">
        <w:rPr>
          <w:sz w:val="28"/>
          <w:szCs w:val="28"/>
        </w:rPr>
        <w:t>Dmytrenko</w:t>
      </w:r>
      <w:proofErr w:type="spellEnd"/>
      <w:r w:rsidRPr="007057BB">
        <w:rPr>
          <w:sz w:val="28"/>
          <w:szCs w:val="28"/>
        </w:rPr>
        <w:t>. “</w:t>
      </w:r>
      <w:proofErr w:type="spellStart"/>
      <w:r w:rsidRPr="007057BB">
        <w:rPr>
          <w:sz w:val="28"/>
          <w:szCs w:val="28"/>
        </w:rPr>
        <w:t>Ethics</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Information </w:t>
      </w:r>
      <w:proofErr w:type="spellStart"/>
      <w:r w:rsidRPr="007057BB">
        <w:rPr>
          <w:sz w:val="28"/>
          <w:szCs w:val="28"/>
        </w:rPr>
        <w:t>Ethics</w:t>
      </w:r>
      <w:proofErr w:type="spellEnd"/>
      <w:r w:rsidRPr="007057BB">
        <w:rPr>
          <w:sz w:val="28"/>
          <w:szCs w:val="28"/>
        </w:rPr>
        <w:t xml:space="preserve"> </w:t>
      </w:r>
      <w:proofErr w:type="spellStart"/>
      <w:r w:rsidRPr="007057BB">
        <w:rPr>
          <w:sz w:val="28"/>
          <w:szCs w:val="28"/>
        </w:rPr>
        <w:t>in</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w:t>
      </w:r>
      <w:proofErr w:type="spellStart"/>
      <w:r w:rsidRPr="007057BB">
        <w:rPr>
          <w:sz w:val="28"/>
          <w:szCs w:val="28"/>
        </w:rPr>
        <w:t>Communicative</w:t>
      </w:r>
      <w:proofErr w:type="spellEnd"/>
      <w:r w:rsidRPr="007057BB">
        <w:rPr>
          <w:sz w:val="28"/>
          <w:szCs w:val="28"/>
        </w:rPr>
        <w:t xml:space="preserve"> Space </w:t>
      </w:r>
      <w:proofErr w:type="spellStart"/>
      <w:r w:rsidRPr="007057BB">
        <w:rPr>
          <w:sz w:val="28"/>
          <w:szCs w:val="28"/>
        </w:rPr>
        <w:t>of</w:t>
      </w:r>
      <w:proofErr w:type="spellEnd"/>
      <w:r w:rsidRPr="007057BB">
        <w:rPr>
          <w:sz w:val="28"/>
          <w:szCs w:val="28"/>
        </w:rPr>
        <w:t xml:space="preserve"> Modern Society.” </w:t>
      </w:r>
      <w:r w:rsidRPr="007057BB">
        <w:rPr>
          <w:rStyle w:val="Emphasis"/>
          <w:sz w:val="28"/>
          <w:szCs w:val="28"/>
        </w:rPr>
        <w:t xml:space="preserve">Bulletin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Lviv</w:t>
      </w:r>
      <w:proofErr w:type="spellEnd"/>
      <w:r w:rsidRPr="007057BB">
        <w:rPr>
          <w:rStyle w:val="Emphasis"/>
          <w:sz w:val="28"/>
          <w:szCs w:val="28"/>
        </w:rPr>
        <w:t xml:space="preserve"> University. Series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Philosophical</w:t>
      </w:r>
      <w:proofErr w:type="spellEnd"/>
      <w:r w:rsidRPr="007057BB">
        <w:rPr>
          <w:rStyle w:val="Emphasis"/>
          <w:sz w:val="28"/>
          <w:szCs w:val="28"/>
        </w:rPr>
        <w:t xml:space="preserve"> </w:t>
      </w:r>
      <w:proofErr w:type="spellStart"/>
      <w:r w:rsidRPr="007057BB">
        <w:rPr>
          <w:rStyle w:val="Emphasis"/>
          <w:sz w:val="28"/>
          <w:szCs w:val="28"/>
        </w:rPr>
        <w:t>and</w:t>
      </w:r>
      <w:proofErr w:type="spellEnd"/>
      <w:r w:rsidRPr="007057BB">
        <w:rPr>
          <w:rStyle w:val="Emphasis"/>
          <w:sz w:val="28"/>
          <w:szCs w:val="28"/>
        </w:rPr>
        <w:t xml:space="preserve"> </w:t>
      </w:r>
      <w:proofErr w:type="spellStart"/>
      <w:r w:rsidRPr="007057BB">
        <w:rPr>
          <w:rStyle w:val="Emphasis"/>
          <w:sz w:val="28"/>
          <w:szCs w:val="28"/>
        </w:rPr>
        <w:t>Political</w:t>
      </w:r>
      <w:proofErr w:type="spellEnd"/>
      <w:r w:rsidRPr="007057BB">
        <w:rPr>
          <w:rStyle w:val="Emphasis"/>
          <w:sz w:val="28"/>
          <w:szCs w:val="28"/>
        </w:rPr>
        <w:t xml:space="preserve"> Studies</w:t>
      </w:r>
      <w:r w:rsidRPr="007057BB">
        <w:rPr>
          <w:sz w:val="28"/>
          <w:szCs w:val="28"/>
        </w:rPr>
        <w:t xml:space="preserve">, </w:t>
      </w:r>
      <w:proofErr w:type="spellStart"/>
      <w:r w:rsidRPr="007057BB">
        <w:rPr>
          <w:sz w:val="28"/>
          <w:szCs w:val="28"/>
        </w:rPr>
        <w:t>no</w:t>
      </w:r>
      <w:proofErr w:type="spellEnd"/>
      <w:r w:rsidRPr="007057BB">
        <w:rPr>
          <w:sz w:val="28"/>
          <w:szCs w:val="28"/>
        </w:rPr>
        <w:t xml:space="preserve">. 44 (2022): 98–104. </w:t>
      </w:r>
      <w:hyperlink r:id="rId25" w:tgtFrame="_new" w:history="1">
        <w:r w:rsidRPr="007057BB">
          <w:rPr>
            <w:rStyle w:val="Hyperlink"/>
            <w:sz w:val="28"/>
            <w:szCs w:val="28"/>
          </w:rPr>
          <w:t>http://fps-visnyk.lnu.lviv.ua/archive/44_2022/12.pdf</w:t>
        </w:r>
      </w:hyperlink>
      <w:r w:rsidRPr="007057BB">
        <w:rPr>
          <w:sz w:val="28"/>
          <w:szCs w:val="28"/>
        </w:rPr>
        <w:t>.</w:t>
      </w:r>
    </w:p>
    <w:p w14:paraId="766937DC" w14:textId="77777777" w:rsidR="007057BB" w:rsidRPr="007057BB" w:rsidRDefault="007057BB" w:rsidP="007057BB">
      <w:pPr>
        <w:pStyle w:val="NormalWeb"/>
        <w:rPr>
          <w:sz w:val="28"/>
          <w:szCs w:val="28"/>
        </w:rPr>
      </w:pPr>
      <w:proofErr w:type="spellStart"/>
      <w:r w:rsidRPr="007057BB">
        <w:rPr>
          <w:sz w:val="28"/>
          <w:szCs w:val="28"/>
        </w:rPr>
        <w:t>Roganov</w:t>
      </w:r>
      <w:proofErr w:type="spellEnd"/>
      <w:r w:rsidRPr="007057BB">
        <w:rPr>
          <w:sz w:val="28"/>
          <w:szCs w:val="28"/>
        </w:rPr>
        <w:t>, M. L. “</w:t>
      </w:r>
      <w:proofErr w:type="spellStart"/>
      <w:r w:rsidRPr="007057BB">
        <w:rPr>
          <w:sz w:val="28"/>
          <w:szCs w:val="28"/>
        </w:rPr>
        <w:t>Moral</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w:t>
      </w:r>
      <w:proofErr w:type="spellStart"/>
      <w:r w:rsidRPr="007057BB">
        <w:rPr>
          <w:sz w:val="28"/>
          <w:szCs w:val="28"/>
        </w:rPr>
        <w:t>Ethical</w:t>
      </w:r>
      <w:proofErr w:type="spellEnd"/>
      <w:r w:rsidRPr="007057BB">
        <w:rPr>
          <w:sz w:val="28"/>
          <w:szCs w:val="28"/>
        </w:rPr>
        <w:t xml:space="preserve"> </w:t>
      </w:r>
      <w:proofErr w:type="spellStart"/>
      <w:r w:rsidRPr="007057BB">
        <w:rPr>
          <w:sz w:val="28"/>
          <w:szCs w:val="28"/>
        </w:rPr>
        <w:t>Aspects</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Information </w:t>
      </w:r>
      <w:proofErr w:type="spellStart"/>
      <w:r w:rsidRPr="007057BB">
        <w:rPr>
          <w:sz w:val="28"/>
          <w:szCs w:val="28"/>
        </w:rPr>
        <w:t>and</w:t>
      </w:r>
      <w:proofErr w:type="spellEnd"/>
      <w:r w:rsidRPr="007057BB">
        <w:rPr>
          <w:sz w:val="28"/>
          <w:szCs w:val="28"/>
        </w:rPr>
        <w:t xml:space="preserve"> Communication Technologies.” </w:t>
      </w:r>
      <w:proofErr w:type="spellStart"/>
      <w:r w:rsidRPr="007057BB">
        <w:rPr>
          <w:rStyle w:val="Emphasis"/>
          <w:sz w:val="28"/>
          <w:szCs w:val="28"/>
        </w:rPr>
        <w:t>Spirituality</w:t>
      </w:r>
      <w:proofErr w:type="spellEnd"/>
      <w:r w:rsidRPr="007057BB">
        <w:rPr>
          <w:rStyle w:val="Emphasis"/>
          <w:sz w:val="28"/>
          <w:szCs w:val="28"/>
        </w:rPr>
        <w:t xml:space="preserve">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Personality</w:t>
      </w:r>
      <w:proofErr w:type="spellEnd"/>
      <w:r w:rsidRPr="007057BB">
        <w:rPr>
          <w:rStyle w:val="Emphasis"/>
          <w:sz w:val="28"/>
          <w:szCs w:val="28"/>
        </w:rPr>
        <w:t xml:space="preserve">: </w:t>
      </w:r>
      <w:proofErr w:type="spellStart"/>
      <w:r w:rsidRPr="007057BB">
        <w:rPr>
          <w:rStyle w:val="Emphasis"/>
          <w:sz w:val="28"/>
          <w:szCs w:val="28"/>
        </w:rPr>
        <w:t>Methodology</w:t>
      </w:r>
      <w:proofErr w:type="spellEnd"/>
      <w:r w:rsidRPr="007057BB">
        <w:rPr>
          <w:rStyle w:val="Emphasis"/>
          <w:sz w:val="28"/>
          <w:szCs w:val="28"/>
        </w:rPr>
        <w:t xml:space="preserve">, </w:t>
      </w:r>
      <w:proofErr w:type="spellStart"/>
      <w:r w:rsidRPr="007057BB">
        <w:rPr>
          <w:rStyle w:val="Emphasis"/>
          <w:sz w:val="28"/>
          <w:szCs w:val="28"/>
        </w:rPr>
        <w:t>Theory</w:t>
      </w:r>
      <w:proofErr w:type="spellEnd"/>
      <w:r w:rsidRPr="007057BB">
        <w:rPr>
          <w:rStyle w:val="Emphasis"/>
          <w:sz w:val="28"/>
          <w:szCs w:val="28"/>
        </w:rPr>
        <w:t xml:space="preserve">, </w:t>
      </w:r>
      <w:proofErr w:type="spellStart"/>
      <w:r w:rsidRPr="007057BB">
        <w:rPr>
          <w:rStyle w:val="Emphasis"/>
          <w:sz w:val="28"/>
          <w:szCs w:val="28"/>
        </w:rPr>
        <w:t>and</w:t>
      </w:r>
      <w:proofErr w:type="spellEnd"/>
      <w:r w:rsidRPr="007057BB">
        <w:rPr>
          <w:rStyle w:val="Emphasis"/>
          <w:sz w:val="28"/>
          <w:szCs w:val="28"/>
        </w:rPr>
        <w:t xml:space="preserve"> </w:t>
      </w:r>
      <w:proofErr w:type="spellStart"/>
      <w:r w:rsidRPr="007057BB">
        <w:rPr>
          <w:rStyle w:val="Emphasis"/>
          <w:sz w:val="28"/>
          <w:szCs w:val="28"/>
        </w:rPr>
        <w:t>Practice</w:t>
      </w:r>
      <w:proofErr w:type="spellEnd"/>
      <w:r w:rsidRPr="007057BB">
        <w:rPr>
          <w:sz w:val="28"/>
          <w:szCs w:val="28"/>
        </w:rPr>
        <w:t xml:space="preserve"> (2020): 169–78.</w:t>
      </w:r>
    </w:p>
    <w:p w14:paraId="3D90EC62" w14:textId="77777777" w:rsidR="007057BB" w:rsidRPr="007057BB" w:rsidRDefault="007057BB" w:rsidP="007057BB">
      <w:pPr>
        <w:pStyle w:val="NormalWeb"/>
        <w:rPr>
          <w:sz w:val="28"/>
          <w:szCs w:val="28"/>
        </w:rPr>
      </w:pPr>
      <w:proofErr w:type="spellStart"/>
      <w:r w:rsidRPr="007057BB">
        <w:rPr>
          <w:sz w:val="28"/>
          <w:szCs w:val="28"/>
        </w:rPr>
        <w:t>Rozova</w:t>
      </w:r>
      <w:proofErr w:type="spellEnd"/>
      <w:r w:rsidRPr="007057BB">
        <w:rPr>
          <w:sz w:val="28"/>
          <w:szCs w:val="28"/>
        </w:rPr>
        <w:t xml:space="preserve">, T. V., </w:t>
      </w:r>
      <w:proofErr w:type="spellStart"/>
      <w:r w:rsidRPr="007057BB">
        <w:rPr>
          <w:sz w:val="28"/>
          <w:szCs w:val="28"/>
        </w:rPr>
        <w:t>and</w:t>
      </w:r>
      <w:proofErr w:type="spellEnd"/>
      <w:r w:rsidRPr="007057BB">
        <w:rPr>
          <w:sz w:val="28"/>
          <w:szCs w:val="28"/>
        </w:rPr>
        <w:t xml:space="preserve"> L. V. </w:t>
      </w:r>
      <w:proofErr w:type="spellStart"/>
      <w:r w:rsidRPr="007057BB">
        <w:rPr>
          <w:sz w:val="28"/>
          <w:szCs w:val="28"/>
        </w:rPr>
        <w:t>Chorna</w:t>
      </w:r>
      <w:proofErr w:type="spellEnd"/>
      <w:r w:rsidRPr="007057BB">
        <w:rPr>
          <w:sz w:val="28"/>
          <w:szCs w:val="28"/>
        </w:rPr>
        <w:t xml:space="preserve">. “Impact </w:t>
      </w:r>
      <w:proofErr w:type="spellStart"/>
      <w:r w:rsidRPr="007057BB">
        <w:rPr>
          <w:sz w:val="28"/>
          <w:szCs w:val="28"/>
        </w:rPr>
        <w:t>of</w:t>
      </w:r>
      <w:proofErr w:type="spellEnd"/>
      <w:r w:rsidRPr="007057BB">
        <w:rPr>
          <w:sz w:val="28"/>
          <w:szCs w:val="28"/>
        </w:rPr>
        <w:t xml:space="preserve"> Digital </w:t>
      </w:r>
      <w:proofErr w:type="spellStart"/>
      <w:r w:rsidRPr="007057BB">
        <w:rPr>
          <w:sz w:val="28"/>
          <w:szCs w:val="28"/>
        </w:rPr>
        <w:t>Ethics</w:t>
      </w:r>
      <w:proofErr w:type="spellEnd"/>
      <w:r w:rsidRPr="007057BB">
        <w:rPr>
          <w:sz w:val="28"/>
          <w:szCs w:val="28"/>
        </w:rPr>
        <w:t xml:space="preserve"> </w:t>
      </w:r>
      <w:proofErr w:type="spellStart"/>
      <w:r w:rsidRPr="007057BB">
        <w:rPr>
          <w:sz w:val="28"/>
          <w:szCs w:val="28"/>
        </w:rPr>
        <w:t>on</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w:t>
      </w:r>
      <w:proofErr w:type="spellStart"/>
      <w:r w:rsidRPr="007057BB">
        <w:rPr>
          <w:sz w:val="28"/>
          <w:szCs w:val="28"/>
        </w:rPr>
        <w:t>Digitalization</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Humanitarian</w:t>
      </w:r>
      <w:proofErr w:type="spellEnd"/>
      <w:r w:rsidRPr="007057BB">
        <w:rPr>
          <w:sz w:val="28"/>
          <w:szCs w:val="28"/>
        </w:rPr>
        <w:t xml:space="preserve"> </w:t>
      </w:r>
      <w:proofErr w:type="spellStart"/>
      <w:r w:rsidRPr="007057BB">
        <w:rPr>
          <w:sz w:val="28"/>
          <w:szCs w:val="28"/>
        </w:rPr>
        <w:t>Knowledge</w:t>
      </w:r>
      <w:proofErr w:type="spellEnd"/>
      <w:r w:rsidRPr="007057BB">
        <w:rPr>
          <w:sz w:val="28"/>
          <w:szCs w:val="28"/>
        </w:rPr>
        <w:t xml:space="preserve">.” In </w:t>
      </w:r>
      <w:r w:rsidRPr="007057BB">
        <w:rPr>
          <w:rStyle w:val="Emphasis"/>
          <w:sz w:val="28"/>
          <w:szCs w:val="28"/>
        </w:rPr>
        <w:t xml:space="preserve">Global </w:t>
      </w:r>
      <w:proofErr w:type="spellStart"/>
      <w:r w:rsidRPr="007057BB">
        <w:rPr>
          <w:rStyle w:val="Emphasis"/>
          <w:sz w:val="28"/>
          <w:szCs w:val="28"/>
        </w:rPr>
        <w:t>Educational</w:t>
      </w:r>
      <w:proofErr w:type="spellEnd"/>
      <w:r w:rsidRPr="007057BB">
        <w:rPr>
          <w:rStyle w:val="Emphasis"/>
          <w:sz w:val="28"/>
          <w:szCs w:val="28"/>
        </w:rPr>
        <w:t xml:space="preserve"> </w:t>
      </w:r>
      <w:proofErr w:type="spellStart"/>
      <w:r w:rsidRPr="007057BB">
        <w:rPr>
          <w:rStyle w:val="Emphasis"/>
          <w:sz w:val="28"/>
          <w:szCs w:val="28"/>
        </w:rPr>
        <w:t>Trends</w:t>
      </w:r>
      <w:proofErr w:type="spellEnd"/>
      <w:r w:rsidRPr="007057BB">
        <w:rPr>
          <w:rStyle w:val="Emphasis"/>
          <w:sz w:val="28"/>
          <w:szCs w:val="28"/>
        </w:rPr>
        <w:t xml:space="preserve">: </w:t>
      </w:r>
      <w:proofErr w:type="spellStart"/>
      <w:r w:rsidRPr="007057BB">
        <w:rPr>
          <w:rStyle w:val="Emphasis"/>
          <w:sz w:val="28"/>
          <w:szCs w:val="28"/>
        </w:rPr>
        <w:t>Lifelong</w:t>
      </w:r>
      <w:proofErr w:type="spellEnd"/>
      <w:r w:rsidRPr="007057BB">
        <w:rPr>
          <w:rStyle w:val="Emphasis"/>
          <w:sz w:val="28"/>
          <w:szCs w:val="28"/>
        </w:rPr>
        <w:t xml:space="preserve"> Learning </w:t>
      </w:r>
      <w:proofErr w:type="spellStart"/>
      <w:r w:rsidRPr="007057BB">
        <w:rPr>
          <w:rStyle w:val="Emphasis"/>
          <w:sz w:val="28"/>
          <w:szCs w:val="28"/>
        </w:rPr>
        <w:t>in</w:t>
      </w:r>
      <w:proofErr w:type="spellEnd"/>
      <w:r w:rsidRPr="007057BB">
        <w:rPr>
          <w:rStyle w:val="Emphasis"/>
          <w:sz w:val="28"/>
          <w:szCs w:val="28"/>
        </w:rPr>
        <w:t xml:space="preserve"> </w:t>
      </w:r>
      <w:proofErr w:type="spellStart"/>
      <w:r w:rsidRPr="007057BB">
        <w:rPr>
          <w:rStyle w:val="Emphasis"/>
          <w:sz w:val="28"/>
          <w:szCs w:val="28"/>
        </w:rPr>
        <w:t>the</w:t>
      </w:r>
      <w:proofErr w:type="spellEnd"/>
      <w:r w:rsidRPr="007057BB">
        <w:rPr>
          <w:rStyle w:val="Emphasis"/>
          <w:sz w:val="28"/>
          <w:szCs w:val="28"/>
        </w:rPr>
        <w:t xml:space="preserve"> Information Society</w:t>
      </w:r>
      <w:r w:rsidRPr="007057BB">
        <w:rPr>
          <w:sz w:val="28"/>
          <w:szCs w:val="28"/>
        </w:rPr>
        <w:t xml:space="preserve">, 169–72. </w:t>
      </w:r>
      <w:proofErr w:type="spellStart"/>
      <w:r w:rsidRPr="007057BB">
        <w:rPr>
          <w:sz w:val="28"/>
          <w:szCs w:val="28"/>
        </w:rPr>
        <w:t>Proceedings</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International Scientific </w:t>
      </w:r>
      <w:proofErr w:type="spellStart"/>
      <w:r w:rsidRPr="007057BB">
        <w:rPr>
          <w:sz w:val="28"/>
          <w:szCs w:val="28"/>
        </w:rPr>
        <w:t>and</w:t>
      </w:r>
      <w:proofErr w:type="spellEnd"/>
      <w:r w:rsidRPr="007057BB">
        <w:rPr>
          <w:sz w:val="28"/>
          <w:szCs w:val="28"/>
        </w:rPr>
        <w:t xml:space="preserve"> </w:t>
      </w:r>
      <w:proofErr w:type="spellStart"/>
      <w:r w:rsidRPr="007057BB">
        <w:rPr>
          <w:sz w:val="28"/>
          <w:szCs w:val="28"/>
        </w:rPr>
        <w:t>Practical</w:t>
      </w:r>
      <w:proofErr w:type="spellEnd"/>
      <w:r w:rsidRPr="007057BB">
        <w:rPr>
          <w:sz w:val="28"/>
          <w:szCs w:val="28"/>
        </w:rPr>
        <w:t xml:space="preserve"> Conference </w:t>
      </w:r>
      <w:proofErr w:type="spellStart"/>
      <w:r w:rsidRPr="007057BB">
        <w:rPr>
          <w:sz w:val="28"/>
          <w:szCs w:val="28"/>
        </w:rPr>
        <w:t>Dedicated</w:t>
      </w:r>
      <w:proofErr w:type="spellEnd"/>
      <w:r w:rsidRPr="007057BB">
        <w:rPr>
          <w:sz w:val="28"/>
          <w:szCs w:val="28"/>
        </w:rPr>
        <w:t xml:space="preserve"> </w:t>
      </w:r>
      <w:proofErr w:type="spellStart"/>
      <w:r w:rsidRPr="007057BB">
        <w:rPr>
          <w:sz w:val="28"/>
          <w:szCs w:val="28"/>
        </w:rPr>
        <w:t>to</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190th </w:t>
      </w:r>
      <w:proofErr w:type="spellStart"/>
      <w:r w:rsidRPr="007057BB">
        <w:rPr>
          <w:sz w:val="28"/>
          <w:szCs w:val="28"/>
        </w:rPr>
        <w:t>Anniversary</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University </w:t>
      </w:r>
      <w:proofErr w:type="spellStart"/>
      <w:r w:rsidRPr="007057BB">
        <w:rPr>
          <w:sz w:val="28"/>
          <w:szCs w:val="28"/>
        </w:rPr>
        <w:t>and</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50th </w:t>
      </w:r>
      <w:proofErr w:type="spellStart"/>
      <w:r w:rsidRPr="007057BB">
        <w:rPr>
          <w:sz w:val="28"/>
          <w:szCs w:val="28"/>
        </w:rPr>
        <w:t>Anniversary</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Institute. </w:t>
      </w:r>
      <w:proofErr w:type="spellStart"/>
      <w:r w:rsidRPr="007057BB">
        <w:rPr>
          <w:sz w:val="28"/>
          <w:szCs w:val="28"/>
        </w:rPr>
        <w:t>Kyiv</w:t>
      </w:r>
      <w:proofErr w:type="spellEnd"/>
      <w:r w:rsidRPr="007057BB">
        <w:rPr>
          <w:sz w:val="28"/>
          <w:szCs w:val="28"/>
        </w:rPr>
        <w:t xml:space="preserve">: Publishing House </w:t>
      </w:r>
      <w:proofErr w:type="spellStart"/>
      <w:r w:rsidRPr="007057BB">
        <w:rPr>
          <w:sz w:val="28"/>
          <w:szCs w:val="28"/>
        </w:rPr>
        <w:t>of</w:t>
      </w:r>
      <w:proofErr w:type="spellEnd"/>
      <w:r w:rsidRPr="007057BB">
        <w:rPr>
          <w:sz w:val="28"/>
          <w:szCs w:val="28"/>
        </w:rPr>
        <w:t xml:space="preserve"> M. </w:t>
      </w:r>
      <w:proofErr w:type="spellStart"/>
      <w:r w:rsidRPr="007057BB">
        <w:rPr>
          <w:sz w:val="28"/>
          <w:szCs w:val="28"/>
        </w:rPr>
        <w:t>Dragomanov</w:t>
      </w:r>
      <w:proofErr w:type="spellEnd"/>
      <w:r w:rsidRPr="007057BB">
        <w:rPr>
          <w:sz w:val="28"/>
          <w:szCs w:val="28"/>
        </w:rPr>
        <w:t xml:space="preserve"> University, 2024.</w:t>
      </w:r>
    </w:p>
    <w:p w14:paraId="7BC93002" w14:textId="77777777" w:rsidR="007057BB" w:rsidRPr="007057BB" w:rsidRDefault="007057BB" w:rsidP="007057BB">
      <w:pPr>
        <w:pStyle w:val="NormalWeb"/>
        <w:rPr>
          <w:sz w:val="28"/>
          <w:szCs w:val="28"/>
        </w:rPr>
      </w:pPr>
      <w:proofErr w:type="spellStart"/>
      <w:r w:rsidRPr="007057BB">
        <w:rPr>
          <w:sz w:val="28"/>
          <w:szCs w:val="28"/>
        </w:rPr>
        <w:t>Riabinina</w:t>
      </w:r>
      <w:proofErr w:type="spellEnd"/>
      <w:r w:rsidRPr="007057BB">
        <w:rPr>
          <w:sz w:val="28"/>
          <w:szCs w:val="28"/>
        </w:rPr>
        <w:t xml:space="preserve">, O., </w:t>
      </w:r>
      <w:proofErr w:type="spellStart"/>
      <w:r w:rsidRPr="007057BB">
        <w:rPr>
          <w:sz w:val="28"/>
          <w:szCs w:val="28"/>
        </w:rPr>
        <w:t>and</w:t>
      </w:r>
      <w:proofErr w:type="spellEnd"/>
      <w:r w:rsidRPr="007057BB">
        <w:rPr>
          <w:sz w:val="28"/>
          <w:szCs w:val="28"/>
        </w:rPr>
        <w:t xml:space="preserve"> L. </w:t>
      </w:r>
      <w:proofErr w:type="spellStart"/>
      <w:r w:rsidRPr="007057BB">
        <w:rPr>
          <w:sz w:val="28"/>
          <w:szCs w:val="28"/>
        </w:rPr>
        <w:t>Yurchenko</w:t>
      </w:r>
      <w:proofErr w:type="spellEnd"/>
      <w:r w:rsidRPr="007057BB">
        <w:rPr>
          <w:sz w:val="28"/>
          <w:szCs w:val="28"/>
        </w:rPr>
        <w:t xml:space="preserve">, </w:t>
      </w:r>
      <w:proofErr w:type="spellStart"/>
      <w:r w:rsidRPr="007057BB">
        <w:rPr>
          <w:sz w:val="28"/>
          <w:szCs w:val="28"/>
        </w:rPr>
        <w:t>eds</w:t>
      </w:r>
      <w:proofErr w:type="spellEnd"/>
      <w:r w:rsidRPr="007057BB">
        <w:rPr>
          <w:sz w:val="28"/>
          <w:szCs w:val="28"/>
        </w:rPr>
        <w:t xml:space="preserve">. </w:t>
      </w:r>
      <w:proofErr w:type="spellStart"/>
      <w:r w:rsidRPr="007057BB">
        <w:rPr>
          <w:rStyle w:val="Emphasis"/>
          <w:sz w:val="28"/>
          <w:szCs w:val="28"/>
        </w:rPr>
        <w:t>Philosophy</w:t>
      </w:r>
      <w:proofErr w:type="spellEnd"/>
      <w:r w:rsidRPr="007057BB">
        <w:rPr>
          <w:rStyle w:val="Emphasis"/>
          <w:sz w:val="28"/>
          <w:szCs w:val="28"/>
        </w:rPr>
        <w:t xml:space="preserve">: A </w:t>
      </w:r>
      <w:proofErr w:type="spellStart"/>
      <w:r w:rsidRPr="007057BB">
        <w:rPr>
          <w:rStyle w:val="Emphasis"/>
          <w:sz w:val="28"/>
          <w:szCs w:val="28"/>
        </w:rPr>
        <w:t>Textbook</w:t>
      </w:r>
      <w:proofErr w:type="spellEnd"/>
      <w:r w:rsidRPr="007057BB">
        <w:rPr>
          <w:rStyle w:val="Emphasis"/>
          <w:sz w:val="28"/>
          <w:szCs w:val="28"/>
        </w:rPr>
        <w:t xml:space="preserve"> </w:t>
      </w:r>
      <w:proofErr w:type="spellStart"/>
      <w:r w:rsidRPr="007057BB">
        <w:rPr>
          <w:rStyle w:val="Emphasis"/>
          <w:sz w:val="28"/>
          <w:szCs w:val="28"/>
        </w:rPr>
        <w:t>for</w:t>
      </w:r>
      <w:proofErr w:type="spellEnd"/>
      <w:r w:rsidRPr="007057BB">
        <w:rPr>
          <w:rStyle w:val="Emphasis"/>
          <w:sz w:val="28"/>
          <w:szCs w:val="28"/>
        </w:rPr>
        <w:t xml:space="preserve"> </w:t>
      </w:r>
      <w:proofErr w:type="spellStart"/>
      <w:r w:rsidRPr="007057BB">
        <w:rPr>
          <w:rStyle w:val="Emphasis"/>
          <w:sz w:val="28"/>
          <w:szCs w:val="28"/>
        </w:rPr>
        <w:t>Students</w:t>
      </w:r>
      <w:proofErr w:type="spellEnd"/>
      <w:r w:rsidRPr="007057BB">
        <w:rPr>
          <w:rStyle w:val="Emphasis"/>
          <w:sz w:val="28"/>
          <w:szCs w:val="28"/>
        </w:rPr>
        <w:t xml:space="preserve"> </w:t>
      </w:r>
      <w:proofErr w:type="spellStart"/>
      <w:r w:rsidRPr="007057BB">
        <w:rPr>
          <w:rStyle w:val="Emphasis"/>
          <w:sz w:val="28"/>
          <w:szCs w:val="28"/>
        </w:rPr>
        <w:t>and</w:t>
      </w:r>
      <w:proofErr w:type="spellEnd"/>
      <w:r w:rsidRPr="007057BB">
        <w:rPr>
          <w:rStyle w:val="Emphasis"/>
          <w:sz w:val="28"/>
          <w:szCs w:val="28"/>
        </w:rPr>
        <w:t xml:space="preserve"> </w:t>
      </w:r>
      <w:proofErr w:type="spellStart"/>
      <w:r w:rsidRPr="007057BB">
        <w:rPr>
          <w:rStyle w:val="Emphasis"/>
          <w:sz w:val="28"/>
          <w:szCs w:val="28"/>
        </w:rPr>
        <w:t>Cadets</w:t>
      </w:r>
      <w:proofErr w:type="spellEnd"/>
      <w:r w:rsidRPr="007057BB">
        <w:rPr>
          <w:rStyle w:val="Emphasis"/>
          <w:sz w:val="28"/>
          <w:szCs w:val="28"/>
        </w:rPr>
        <w:t xml:space="preserve">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Higher</w:t>
      </w:r>
      <w:proofErr w:type="spellEnd"/>
      <w:r w:rsidRPr="007057BB">
        <w:rPr>
          <w:rStyle w:val="Emphasis"/>
          <w:sz w:val="28"/>
          <w:szCs w:val="28"/>
        </w:rPr>
        <w:t xml:space="preserve"> </w:t>
      </w:r>
      <w:proofErr w:type="spellStart"/>
      <w:r w:rsidRPr="007057BB">
        <w:rPr>
          <w:rStyle w:val="Emphasis"/>
          <w:sz w:val="28"/>
          <w:szCs w:val="28"/>
        </w:rPr>
        <w:t>Educational</w:t>
      </w:r>
      <w:proofErr w:type="spellEnd"/>
      <w:r w:rsidRPr="007057BB">
        <w:rPr>
          <w:rStyle w:val="Emphasis"/>
          <w:sz w:val="28"/>
          <w:szCs w:val="28"/>
        </w:rPr>
        <w:t xml:space="preserve"> </w:t>
      </w:r>
      <w:proofErr w:type="spellStart"/>
      <w:r w:rsidRPr="007057BB">
        <w:rPr>
          <w:rStyle w:val="Emphasis"/>
          <w:sz w:val="28"/>
          <w:szCs w:val="28"/>
        </w:rPr>
        <w:t>Institutions</w:t>
      </w:r>
      <w:proofErr w:type="spellEnd"/>
      <w:r w:rsidRPr="007057BB">
        <w:rPr>
          <w:rStyle w:val="Emphasis"/>
          <w:sz w:val="28"/>
          <w:szCs w:val="28"/>
        </w:rPr>
        <w:t xml:space="preserve"> </w:t>
      </w:r>
      <w:proofErr w:type="spellStart"/>
      <w:r w:rsidRPr="007057BB">
        <w:rPr>
          <w:rStyle w:val="Emphasis"/>
          <w:sz w:val="28"/>
          <w:szCs w:val="28"/>
        </w:rPr>
        <w:t>of</w:t>
      </w:r>
      <w:proofErr w:type="spellEnd"/>
      <w:r w:rsidRPr="007057BB">
        <w:rPr>
          <w:rStyle w:val="Emphasis"/>
          <w:sz w:val="28"/>
          <w:szCs w:val="28"/>
        </w:rPr>
        <w:t xml:space="preserve"> III-IV </w:t>
      </w:r>
      <w:proofErr w:type="spellStart"/>
      <w:r w:rsidRPr="007057BB">
        <w:rPr>
          <w:rStyle w:val="Emphasis"/>
          <w:sz w:val="28"/>
          <w:szCs w:val="28"/>
        </w:rPr>
        <w:t>Accreditation</w:t>
      </w:r>
      <w:proofErr w:type="spellEnd"/>
      <w:r w:rsidRPr="007057BB">
        <w:rPr>
          <w:rStyle w:val="Emphasis"/>
          <w:sz w:val="28"/>
          <w:szCs w:val="28"/>
        </w:rPr>
        <w:t xml:space="preserve"> </w:t>
      </w:r>
      <w:proofErr w:type="spellStart"/>
      <w:r w:rsidRPr="007057BB">
        <w:rPr>
          <w:rStyle w:val="Emphasis"/>
          <w:sz w:val="28"/>
          <w:szCs w:val="28"/>
        </w:rPr>
        <w:t>Levels</w:t>
      </w:r>
      <w:proofErr w:type="spellEnd"/>
      <w:r w:rsidRPr="007057BB">
        <w:rPr>
          <w:sz w:val="28"/>
          <w:szCs w:val="28"/>
        </w:rPr>
        <w:t xml:space="preserve">. </w:t>
      </w:r>
      <w:proofErr w:type="spellStart"/>
      <w:r w:rsidRPr="007057BB">
        <w:rPr>
          <w:sz w:val="28"/>
          <w:szCs w:val="28"/>
        </w:rPr>
        <w:t>Kharkiv</w:t>
      </w:r>
      <w:proofErr w:type="spellEnd"/>
      <w:r w:rsidRPr="007057BB">
        <w:rPr>
          <w:sz w:val="28"/>
          <w:szCs w:val="28"/>
        </w:rPr>
        <w:t xml:space="preserve">: </w:t>
      </w:r>
      <w:proofErr w:type="spellStart"/>
      <w:r w:rsidRPr="007057BB">
        <w:rPr>
          <w:sz w:val="28"/>
          <w:szCs w:val="28"/>
        </w:rPr>
        <w:t>Ivanchenko</w:t>
      </w:r>
      <w:proofErr w:type="spellEnd"/>
      <w:r w:rsidRPr="007057BB">
        <w:rPr>
          <w:sz w:val="28"/>
          <w:szCs w:val="28"/>
        </w:rPr>
        <w:t xml:space="preserve"> Publishing House, 2009.</w:t>
      </w:r>
    </w:p>
    <w:p w14:paraId="7043B6B5" w14:textId="77777777" w:rsidR="007057BB" w:rsidRPr="007057BB" w:rsidRDefault="007057BB" w:rsidP="007057BB">
      <w:pPr>
        <w:pStyle w:val="NormalWeb"/>
        <w:rPr>
          <w:sz w:val="28"/>
          <w:szCs w:val="28"/>
        </w:rPr>
      </w:pPr>
      <w:proofErr w:type="spellStart"/>
      <w:r w:rsidRPr="007057BB">
        <w:rPr>
          <w:sz w:val="28"/>
          <w:szCs w:val="28"/>
        </w:rPr>
        <w:t>Sova</w:t>
      </w:r>
      <w:proofErr w:type="spellEnd"/>
      <w:r w:rsidRPr="007057BB">
        <w:rPr>
          <w:sz w:val="28"/>
          <w:szCs w:val="28"/>
        </w:rPr>
        <w:t xml:space="preserve">, M., </w:t>
      </w:r>
      <w:proofErr w:type="spellStart"/>
      <w:r w:rsidRPr="007057BB">
        <w:rPr>
          <w:sz w:val="28"/>
          <w:szCs w:val="28"/>
        </w:rPr>
        <w:t>and</w:t>
      </w:r>
      <w:proofErr w:type="spellEnd"/>
      <w:r w:rsidRPr="007057BB">
        <w:rPr>
          <w:sz w:val="28"/>
          <w:szCs w:val="28"/>
        </w:rPr>
        <w:t xml:space="preserve"> S. </w:t>
      </w:r>
      <w:proofErr w:type="spellStart"/>
      <w:r w:rsidRPr="007057BB">
        <w:rPr>
          <w:sz w:val="28"/>
          <w:szCs w:val="28"/>
        </w:rPr>
        <w:t>Denizhna</w:t>
      </w:r>
      <w:proofErr w:type="spellEnd"/>
      <w:r w:rsidRPr="007057BB">
        <w:rPr>
          <w:sz w:val="28"/>
          <w:szCs w:val="28"/>
        </w:rPr>
        <w:t xml:space="preserve">. “International Experience </w:t>
      </w:r>
      <w:proofErr w:type="spellStart"/>
      <w:r w:rsidRPr="007057BB">
        <w:rPr>
          <w:sz w:val="28"/>
          <w:szCs w:val="28"/>
        </w:rPr>
        <w:t>in</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Legal </w:t>
      </w:r>
      <w:proofErr w:type="spellStart"/>
      <w:r w:rsidRPr="007057BB">
        <w:rPr>
          <w:sz w:val="28"/>
          <w:szCs w:val="28"/>
        </w:rPr>
        <w:t>Regulation</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Artificial</w:t>
      </w:r>
      <w:proofErr w:type="spellEnd"/>
      <w:r w:rsidRPr="007057BB">
        <w:rPr>
          <w:sz w:val="28"/>
          <w:szCs w:val="28"/>
        </w:rPr>
        <w:t xml:space="preserve"> Intelligence </w:t>
      </w:r>
      <w:proofErr w:type="spellStart"/>
      <w:r w:rsidRPr="007057BB">
        <w:rPr>
          <w:sz w:val="28"/>
          <w:szCs w:val="28"/>
        </w:rPr>
        <w:t>Risks</w:t>
      </w:r>
      <w:proofErr w:type="spellEnd"/>
      <w:r w:rsidRPr="007057BB">
        <w:rPr>
          <w:sz w:val="28"/>
          <w:szCs w:val="28"/>
        </w:rPr>
        <w:t xml:space="preserve"> </w:t>
      </w:r>
      <w:proofErr w:type="spellStart"/>
      <w:r w:rsidRPr="007057BB">
        <w:rPr>
          <w:sz w:val="28"/>
          <w:szCs w:val="28"/>
        </w:rPr>
        <w:t>in</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w:t>
      </w:r>
      <w:proofErr w:type="spellStart"/>
      <w:r w:rsidRPr="007057BB">
        <w:rPr>
          <w:sz w:val="28"/>
          <w:szCs w:val="28"/>
        </w:rPr>
        <w:t>Realities</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Wartime</w:t>
      </w:r>
      <w:proofErr w:type="spellEnd"/>
      <w:r w:rsidRPr="007057BB">
        <w:rPr>
          <w:sz w:val="28"/>
          <w:szCs w:val="28"/>
        </w:rPr>
        <w:t xml:space="preserve">: </w:t>
      </w:r>
      <w:proofErr w:type="spellStart"/>
      <w:r w:rsidRPr="007057BB">
        <w:rPr>
          <w:sz w:val="28"/>
          <w:szCs w:val="28"/>
        </w:rPr>
        <w:t>Ethical</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w:t>
      </w:r>
      <w:proofErr w:type="spellStart"/>
      <w:r w:rsidRPr="007057BB">
        <w:rPr>
          <w:sz w:val="28"/>
          <w:szCs w:val="28"/>
        </w:rPr>
        <w:t>Philosophical</w:t>
      </w:r>
      <w:proofErr w:type="spellEnd"/>
      <w:r w:rsidRPr="007057BB">
        <w:rPr>
          <w:sz w:val="28"/>
          <w:szCs w:val="28"/>
        </w:rPr>
        <w:t xml:space="preserve"> </w:t>
      </w:r>
      <w:proofErr w:type="spellStart"/>
      <w:r w:rsidRPr="007057BB">
        <w:rPr>
          <w:sz w:val="28"/>
          <w:szCs w:val="28"/>
        </w:rPr>
        <w:t>Aspects</w:t>
      </w:r>
      <w:proofErr w:type="spellEnd"/>
      <w:r w:rsidRPr="007057BB">
        <w:rPr>
          <w:sz w:val="28"/>
          <w:szCs w:val="28"/>
        </w:rPr>
        <w:t xml:space="preserve">.” </w:t>
      </w:r>
      <w:proofErr w:type="spellStart"/>
      <w:r w:rsidRPr="007057BB">
        <w:rPr>
          <w:rStyle w:val="Emphasis"/>
          <w:sz w:val="28"/>
          <w:szCs w:val="28"/>
        </w:rPr>
        <w:t>Philosophical</w:t>
      </w:r>
      <w:proofErr w:type="spellEnd"/>
      <w:r w:rsidRPr="007057BB">
        <w:rPr>
          <w:rStyle w:val="Emphasis"/>
          <w:sz w:val="28"/>
          <w:szCs w:val="28"/>
        </w:rPr>
        <w:t xml:space="preserve"> </w:t>
      </w:r>
      <w:proofErr w:type="spellStart"/>
      <w:r w:rsidRPr="007057BB">
        <w:rPr>
          <w:rStyle w:val="Emphasis"/>
          <w:sz w:val="28"/>
          <w:szCs w:val="28"/>
        </w:rPr>
        <w:t>and</w:t>
      </w:r>
      <w:proofErr w:type="spellEnd"/>
      <w:r w:rsidRPr="007057BB">
        <w:rPr>
          <w:rStyle w:val="Emphasis"/>
          <w:sz w:val="28"/>
          <w:szCs w:val="28"/>
        </w:rPr>
        <w:t xml:space="preserve"> </w:t>
      </w:r>
      <w:proofErr w:type="spellStart"/>
      <w:r w:rsidRPr="007057BB">
        <w:rPr>
          <w:rStyle w:val="Emphasis"/>
          <w:sz w:val="28"/>
          <w:szCs w:val="28"/>
        </w:rPr>
        <w:t>Methodological</w:t>
      </w:r>
      <w:proofErr w:type="spellEnd"/>
      <w:r w:rsidRPr="007057BB">
        <w:rPr>
          <w:rStyle w:val="Emphasis"/>
          <w:sz w:val="28"/>
          <w:szCs w:val="28"/>
        </w:rPr>
        <w:t xml:space="preserve"> </w:t>
      </w:r>
      <w:proofErr w:type="spellStart"/>
      <w:r w:rsidRPr="007057BB">
        <w:rPr>
          <w:rStyle w:val="Emphasis"/>
          <w:sz w:val="28"/>
          <w:szCs w:val="28"/>
        </w:rPr>
        <w:t>Problems</w:t>
      </w:r>
      <w:proofErr w:type="spellEnd"/>
      <w:r w:rsidRPr="007057BB">
        <w:rPr>
          <w:rStyle w:val="Emphasis"/>
          <w:sz w:val="28"/>
          <w:szCs w:val="28"/>
        </w:rPr>
        <w:t xml:space="preserve">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Law</w:t>
      </w:r>
      <w:proofErr w:type="spellEnd"/>
      <w:r w:rsidRPr="007057BB">
        <w:rPr>
          <w:sz w:val="28"/>
          <w:szCs w:val="28"/>
        </w:rPr>
        <w:t xml:space="preserve"> 1, </w:t>
      </w:r>
      <w:proofErr w:type="spellStart"/>
      <w:r w:rsidRPr="007057BB">
        <w:rPr>
          <w:sz w:val="28"/>
          <w:szCs w:val="28"/>
        </w:rPr>
        <w:t>no</w:t>
      </w:r>
      <w:proofErr w:type="spellEnd"/>
      <w:r w:rsidRPr="007057BB">
        <w:rPr>
          <w:sz w:val="28"/>
          <w:szCs w:val="28"/>
        </w:rPr>
        <w:t>. 27 (2024): 45–57.</w:t>
      </w:r>
    </w:p>
    <w:p w14:paraId="70C532DD" w14:textId="77777777" w:rsidR="007057BB" w:rsidRPr="007057BB" w:rsidRDefault="007057BB" w:rsidP="007057BB">
      <w:pPr>
        <w:pStyle w:val="NormalWeb"/>
        <w:rPr>
          <w:sz w:val="28"/>
          <w:szCs w:val="28"/>
        </w:rPr>
      </w:pPr>
      <w:proofErr w:type="spellStart"/>
      <w:r w:rsidRPr="007057BB">
        <w:rPr>
          <w:sz w:val="28"/>
          <w:szCs w:val="28"/>
        </w:rPr>
        <w:t>Stepaniuk</w:t>
      </w:r>
      <w:proofErr w:type="spellEnd"/>
      <w:r w:rsidRPr="007057BB">
        <w:rPr>
          <w:sz w:val="28"/>
          <w:szCs w:val="28"/>
        </w:rPr>
        <w:t xml:space="preserve">, R. L., </w:t>
      </w:r>
      <w:proofErr w:type="spellStart"/>
      <w:r w:rsidRPr="007057BB">
        <w:rPr>
          <w:sz w:val="28"/>
          <w:szCs w:val="28"/>
        </w:rPr>
        <w:t>and</w:t>
      </w:r>
      <w:proofErr w:type="spellEnd"/>
      <w:r w:rsidRPr="007057BB">
        <w:rPr>
          <w:sz w:val="28"/>
          <w:szCs w:val="28"/>
        </w:rPr>
        <w:t xml:space="preserve"> S. I. </w:t>
      </w:r>
      <w:proofErr w:type="spellStart"/>
      <w:r w:rsidRPr="007057BB">
        <w:rPr>
          <w:sz w:val="28"/>
          <w:szCs w:val="28"/>
        </w:rPr>
        <w:t>Perlin</w:t>
      </w:r>
      <w:proofErr w:type="spellEnd"/>
      <w:r w:rsidRPr="007057BB">
        <w:rPr>
          <w:sz w:val="28"/>
          <w:szCs w:val="28"/>
        </w:rPr>
        <w:t xml:space="preserve">. “Digital </w:t>
      </w:r>
      <w:proofErr w:type="spellStart"/>
      <w:r w:rsidRPr="007057BB">
        <w:rPr>
          <w:sz w:val="28"/>
          <w:szCs w:val="28"/>
        </w:rPr>
        <w:t>Forensics</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w:t>
      </w:r>
      <w:proofErr w:type="spellStart"/>
      <w:r w:rsidRPr="007057BB">
        <w:rPr>
          <w:sz w:val="28"/>
          <w:szCs w:val="28"/>
        </w:rPr>
        <w:t>Improvement</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w:t>
      </w:r>
      <w:proofErr w:type="spellStart"/>
      <w:r w:rsidRPr="007057BB">
        <w:rPr>
          <w:sz w:val="28"/>
          <w:szCs w:val="28"/>
        </w:rPr>
        <w:t>Forensic</w:t>
      </w:r>
      <w:proofErr w:type="spellEnd"/>
      <w:r w:rsidRPr="007057BB">
        <w:rPr>
          <w:sz w:val="28"/>
          <w:szCs w:val="28"/>
        </w:rPr>
        <w:t xml:space="preserve"> Technology Systems </w:t>
      </w:r>
      <w:proofErr w:type="spellStart"/>
      <w:r w:rsidRPr="007057BB">
        <w:rPr>
          <w:sz w:val="28"/>
          <w:szCs w:val="28"/>
        </w:rPr>
        <w:t>in</w:t>
      </w:r>
      <w:proofErr w:type="spellEnd"/>
      <w:r w:rsidRPr="007057BB">
        <w:rPr>
          <w:sz w:val="28"/>
          <w:szCs w:val="28"/>
        </w:rPr>
        <w:t xml:space="preserve"> Ukraine.” </w:t>
      </w:r>
      <w:r w:rsidRPr="007057BB">
        <w:rPr>
          <w:rStyle w:val="Emphasis"/>
          <w:sz w:val="28"/>
          <w:szCs w:val="28"/>
        </w:rPr>
        <w:t xml:space="preserve">Bulletin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the</w:t>
      </w:r>
      <w:proofErr w:type="spellEnd"/>
      <w:r w:rsidRPr="007057BB">
        <w:rPr>
          <w:rStyle w:val="Emphasis"/>
          <w:sz w:val="28"/>
          <w:szCs w:val="28"/>
        </w:rPr>
        <w:t xml:space="preserve"> </w:t>
      </w:r>
      <w:proofErr w:type="spellStart"/>
      <w:r w:rsidRPr="007057BB">
        <w:rPr>
          <w:rStyle w:val="Emphasis"/>
          <w:sz w:val="28"/>
          <w:szCs w:val="28"/>
        </w:rPr>
        <w:t>Luhansk</w:t>
      </w:r>
      <w:proofErr w:type="spellEnd"/>
      <w:r w:rsidRPr="007057BB">
        <w:rPr>
          <w:rStyle w:val="Emphasis"/>
          <w:sz w:val="28"/>
          <w:szCs w:val="28"/>
        </w:rPr>
        <w:t xml:space="preserve"> State University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Internal</w:t>
      </w:r>
      <w:proofErr w:type="spellEnd"/>
      <w:r w:rsidRPr="007057BB">
        <w:rPr>
          <w:rStyle w:val="Emphasis"/>
          <w:sz w:val="28"/>
          <w:szCs w:val="28"/>
        </w:rPr>
        <w:t xml:space="preserve"> Affairs </w:t>
      </w:r>
      <w:proofErr w:type="spellStart"/>
      <w:r w:rsidRPr="007057BB">
        <w:rPr>
          <w:rStyle w:val="Emphasis"/>
          <w:sz w:val="28"/>
          <w:szCs w:val="28"/>
        </w:rPr>
        <w:t>Named</w:t>
      </w:r>
      <w:proofErr w:type="spellEnd"/>
      <w:r w:rsidRPr="007057BB">
        <w:rPr>
          <w:rStyle w:val="Emphasis"/>
          <w:sz w:val="28"/>
          <w:szCs w:val="28"/>
        </w:rPr>
        <w:t xml:space="preserve"> </w:t>
      </w:r>
      <w:proofErr w:type="spellStart"/>
      <w:r w:rsidRPr="007057BB">
        <w:rPr>
          <w:rStyle w:val="Emphasis"/>
          <w:sz w:val="28"/>
          <w:szCs w:val="28"/>
        </w:rPr>
        <w:t>after</w:t>
      </w:r>
      <w:proofErr w:type="spellEnd"/>
      <w:r w:rsidRPr="007057BB">
        <w:rPr>
          <w:rStyle w:val="Emphasis"/>
          <w:sz w:val="28"/>
          <w:szCs w:val="28"/>
        </w:rPr>
        <w:t xml:space="preserve"> E. O. </w:t>
      </w:r>
      <w:proofErr w:type="spellStart"/>
      <w:r w:rsidRPr="007057BB">
        <w:rPr>
          <w:rStyle w:val="Emphasis"/>
          <w:sz w:val="28"/>
          <w:szCs w:val="28"/>
        </w:rPr>
        <w:t>Didorenko</w:t>
      </w:r>
      <w:proofErr w:type="spellEnd"/>
      <w:r w:rsidRPr="007057BB">
        <w:rPr>
          <w:sz w:val="28"/>
          <w:szCs w:val="28"/>
        </w:rPr>
        <w:t xml:space="preserve">, </w:t>
      </w:r>
      <w:proofErr w:type="spellStart"/>
      <w:r w:rsidRPr="007057BB">
        <w:rPr>
          <w:sz w:val="28"/>
          <w:szCs w:val="28"/>
        </w:rPr>
        <w:t>no</w:t>
      </w:r>
      <w:proofErr w:type="spellEnd"/>
      <w:r w:rsidRPr="007057BB">
        <w:rPr>
          <w:sz w:val="28"/>
          <w:szCs w:val="28"/>
        </w:rPr>
        <w:t>. 3 (2022): 283–94.</w:t>
      </w:r>
    </w:p>
    <w:p w14:paraId="583D44E4" w14:textId="77777777" w:rsidR="007057BB" w:rsidRPr="007057BB" w:rsidRDefault="007057BB" w:rsidP="007057BB">
      <w:pPr>
        <w:pStyle w:val="NormalWeb"/>
        <w:rPr>
          <w:sz w:val="28"/>
          <w:szCs w:val="28"/>
        </w:rPr>
      </w:pPr>
      <w:proofErr w:type="spellStart"/>
      <w:r w:rsidRPr="007057BB">
        <w:rPr>
          <w:sz w:val="28"/>
          <w:szCs w:val="28"/>
        </w:rPr>
        <w:t>Tverezovska</w:t>
      </w:r>
      <w:proofErr w:type="spellEnd"/>
      <w:r w:rsidRPr="007057BB">
        <w:rPr>
          <w:sz w:val="28"/>
          <w:szCs w:val="28"/>
        </w:rPr>
        <w:t xml:space="preserve">, K. S. “The Concept, </w:t>
      </w:r>
      <w:proofErr w:type="spellStart"/>
      <w:r w:rsidRPr="007057BB">
        <w:rPr>
          <w:sz w:val="28"/>
          <w:szCs w:val="28"/>
        </w:rPr>
        <w:t>Types</w:t>
      </w:r>
      <w:proofErr w:type="spellEnd"/>
      <w:r w:rsidRPr="007057BB">
        <w:rPr>
          <w:sz w:val="28"/>
          <w:szCs w:val="28"/>
        </w:rPr>
        <w:t xml:space="preserve">, </w:t>
      </w:r>
      <w:proofErr w:type="spellStart"/>
      <w:r w:rsidRPr="007057BB">
        <w:rPr>
          <w:sz w:val="28"/>
          <w:szCs w:val="28"/>
        </w:rPr>
        <w:t>and</w:t>
      </w:r>
      <w:proofErr w:type="spellEnd"/>
      <w:r w:rsidRPr="007057BB">
        <w:rPr>
          <w:sz w:val="28"/>
          <w:szCs w:val="28"/>
        </w:rPr>
        <w:t xml:space="preserve"> </w:t>
      </w:r>
      <w:proofErr w:type="spellStart"/>
      <w:r w:rsidRPr="007057BB">
        <w:rPr>
          <w:sz w:val="28"/>
          <w:szCs w:val="28"/>
        </w:rPr>
        <w:t>Significance</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Digital Human Rights.” </w:t>
      </w:r>
      <w:r w:rsidRPr="007057BB">
        <w:rPr>
          <w:rStyle w:val="Emphasis"/>
          <w:sz w:val="28"/>
          <w:szCs w:val="28"/>
        </w:rPr>
        <w:t>Legal Scientific Electronic Journal</w:t>
      </w:r>
      <w:r w:rsidRPr="007057BB">
        <w:rPr>
          <w:sz w:val="28"/>
          <w:szCs w:val="28"/>
        </w:rPr>
        <w:t xml:space="preserve">, </w:t>
      </w:r>
      <w:proofErr w:type="spellStart"/>
      <w:r w:rsidRPr="007057BB">
        <w:rPr>
          <w:sz w:val="28"/>
          <w:szCs w:val="28"/>
        </w:rPr>
        <w:t>no</w:t>
      </w:r>
      <w:proofErr w:type="spellEnd"/>
      <w:r w:rsidRPr="007057BB">
        <w:rPr>
          <w:sz w:val="28"/>
          <w:szCs w:val="28"/>
        </w:rPr>
        <w:t>. 6 (2024): 472–76.</w:t>
      </w:r>
    </w:p>
    <w:p w14:paraId="4188BB5D" w14:textId="77777777" w:rsidR="007057BB" w:rsidRPr="007057BB" w:rsidRDefault="007057BB" w:rsidP="007057BB">
      <w:pPr>
        <w:pStyle w:val="NormalWeb"/>
        <w:rPr>
          <w:sz w:val="28"/>
          <w:szCs w:val="28"/>
        </w:rPr>
      </w:pPr>
      <w:proofErr w:type="spellStart"/>
      <w:r w:rsidRPr="007057BB">
        <w:rPr>
          <w:sz w:val="28"/>
          <w:szCs w:val="28"/>
        </w:rPr>
        <w:t>Tytska</w:t>
      </w:r>
      <w:proofErr w:type="spellEnd"/>
      <w:r w:rsidRPr="007057BB">
        <w:rPr>
          <w:sz w:val="28"/>
          <w:szCs w:val="28"/>
        </w:rPr>
        <w:t xml:space="preserve">, </w:t>
      </w:r>
      <w:proofErr w:type="spellStart"/>
      <w:r w:rsidRPr="007057BB">
        <w:rPr>
          <w:sz w:val="28"/>
          <w:szCs w:val="28"/>
        </w:rPr>
        <w:t>Ya</w:t>
      </w:r>
      <w:proofErr w:type="spellEnd"/>
      <w:r w:rsidRPr="007057BB">
        <w:rPr>
          <w:sz w:val="28"/>
          <w:szCs w:val="28"/>
        </w:rPr>
        <w:t xml:space="preserve">. O., </w:t>
      </w:r>
      <w:proofErr w:type="spellStart"/>
      <w:r w:rsidRPr="007057BB">
        <w:rPr>
          <w:sz w:val="28"/>
          <w:szCs w:val="28"/>
        </w:rPr>
        <w:t>and</w:t>
      </w:r>
      <w:proofErr w:type="spellEnd"/>
      <w:r w:rsidRPr="007057BB">
        <w:rPr>
          <w:sz w:val="28"/>
          <w:szCs w:val="28"/>
        </w:rPr>
        <w:t xml:space="preserve"> N. S. </w:t>
      </w:r>
      <w:proofErr w:type="spellStart"/>
      <w:r w:rsidRPr="007057BB">
        <w:rPr>
          <w:sz w:val="28"/>
          <w:szCs w:val="28"/>
        </w:rPr>
        <w:t>Povarchuk</w:t>
      </w:r>
      <w:proofErr w:type="spellEnd"/>
      <w:r w:rsidRPr="007057BB">
        <w:rPr>
          <w:sz w:val="28"/>
          <w:szCs w:val="28"/>
        </w:rPr>
        <w:t>. “</w:t>
      </w:r>
      <w:proofErr w:type="spellStart"/>
      <w:r w:rsidRPr="007057BB">
        <w:rPr>
          <w:sz w:val="28"/>
          <w:szCs w:val="28"/>
        </w:rPr>
        <w:t>Doctrinal</w:t>
      </w:r>
      <w:proofErr w:type="spellEnd"/>
      <w:r w:rsidRPr="007057BB">
        <w:rPr>
          <w:sz w:val="28"/>
          <w:szCs w:val="28"/>
        </w:rPr>
        <w:t xml:space="preserve"> </w:t>
      </w:r>
      <w:proofErr w:type="spellStart"/>
      <w:r w:rsidRPr="007057BB">
        <w:rPr>
          <w:sz w:val="28"/>
          <w:szCs w:val="28"/>
        </w:rPr>
        <w:t>Approaches</w:t>
      </w:r>
      <w:proofErr w:type="spellEnd"/>
      <w:r w:rsidRPr="007057BB">
        <w:rPr>
          <w:sz w:val="28"/>
          <w:szCs w:val="28"/>
        </w:rPr>
        <w:t xml:space="preserve"> </w:t>
      </w:r>
      <w:proofErr w:type="spellStart"/>
      <w:r w:rsidRPr="007057BB">
        <w:rPr>
          <w:sz w:val="28"/>
          <w:szCs w:val="28"/>
        </w:rPr>
        <w:t>to</w:t>
      </w:r>
      <w:proofErr w:type="spellEnd"/>
      <w:r w:rsidRPr="007057BB">
        <w:rPr>
          <w:sz w:val="28"/>
          <w:szCs w:val="28"/>
        </w:rPr>
        <w:t xml:space="preserve"> </w:t>
      </w:r>
      <w:proofErr w:type="spellStart"/>
      <w:r w:rsidRPr="007057BB">
        <w:rPr>
          <w:sz w:val="28"/>
          <w:szCs w:val="28"/>
        </w:rPr>
        <w:t>Defining</w:t>
      </w:r>
      <w:proofErr w:type="spellEnd"/>
      <w:r w:rsidRPr="007057BB">
        <w:rPr>
          <w:sz w:val="28"/>
          <w:szCs w:val="28"/>
        </w:rPr>
        <w:t xml:space="preserve"> </w:t>
      </w:r>
      <w:proofErr w:type="spellStart"/>
      <w:r w:rsidRPr="007057BB">
        <w:rPr>
          <w:sz w:val="28"/>
          <w:szCs w:val="28"/>
        </w:rPr>
        <w:t>the</w:t>
      </w:r>
      <w:proofErr w:type="spellEnd"/>
      <w:r w:rsidRPr="007057BB">
        <w:rPr>
          <w:sz w:val="28"/>
          <w:szCs w:val="28"/>
        </w:rPr>
        <w:t xml:space="preserve"> </w:t>
      </w:r>
      <w:proofErr w:type="spellStart"/>
      <w:r w:rsidRPr="007057BB">
        <w:rPr>
          <w:sz w:val="28"/>
          <w:szCs w:val="28"/>
        </w:rPr>
        <w:t>Status</w:t>
      </w:r>
      <w:proofErr w:type="spellEnd"/>
      <w:r w:rsidRPr="007057BB">
        <w:rPr>
          <w:sz w:val="28"/>
          <w:szCs w:val="28"/>
        </w:rPr>
        <w:t xml:space="preserve"> </w:t>
      </w:r>
      <w:proofErr w:type="spellStart"/>
      <w:r w:rsidRPr="007057BB">
        <w:rPr>
          <w:sz w:val="28"/>
          <w:szCs w:val="28"/>
        </w:rPr>
        <w:t>of</w:t>
      </w:r>
      <w:proofErr w:type="spellEnd"/>
      <w:r w:rsidRPr="007057BB">
        <w:rPr>
          <w:sz w:val="28"/>
          <w:szCs w:val="28"/>
        </w:rPr>
        <w:t xml:space="preserve"> Information Technology </w:t>
      </w:r>
      <w:proofErr w:type="spellStart"/>
      <w:r w:rsidRPr="007057BB">
        <w:rPr>
          <w:sz w:val="28"/>
          <w:szCs w:val="28"/>
        </w:rPr>
        <w:t>Law</w:t>
      </w:r>
      <w:proofErr w:type="spellEnd"/>
      <w:r w:rsidRPr="007057BB">
        <w:rPr>
          <w:sz w:val="28"/>
          <w:szCs w:val="28"/>
        </w:rPr>
        <w:t xml:space="preserve">.” </w:t>
      </w:r>
      <w:proofErr w:type="spellStart"/>
      <w:r w:rsidRPr="007057BB">
        <w:rPr>
          <w:rStyle w:val="Emphasis"/>
          <w:sz w:val="28"/>
          <w:szCs w:val="28"/>
        </w:rPr>
        <w:t>Kyiv</w:t>
      </w:r>
      <w:proofErr w:type="spellEnd"/>
      <w:r w:rsidRPr="007057BB">
        <w:rPr>
          <w:rStyle w:val="Emphasis"/>
          <w:sz w:val="28"/>
          <w:szCs w:val="28"/>
        </w:rPr>
        <w:t xml:space="preserve"> Journal </w:t>
      </w:r>
      <w:proofErr w:type="spellStart"/>
      <w:r w:rsidRPr="007057BB">
        <w:rPr>
          <w:rStyle w:val="Emphasis"/>
          <w:sz w:val="28"/>
          <w:szCs w:val="28"/>
        </w:rPr>
        <w:t>of</w:t>
      </w:r>
      <w:proofErr w:type="spellEnd"/>
      <w:r w:rsidRPr="007057BB">
        <w:rPr>
          <w:rStyle w:val="Emphasis"/>
          <w:sz w:val="28"/>
          <w:szCs w:val="28"/>
        </w:rPr>
        <w:t xml:space="preserve"> </w:t>
      </w:r>
      <w:proofErr w:type="spellStart"/>
      <w:r w:rsidRPr="007057BB">
        <w:rPr>
          <w:rStyle w:val="Emphasis"/>
          <w:sz w:val="28"/>
          <w:szCs w:val="28"/>
        </w:rPr>
        <w:t>Law</w:t>
      </w:r>
      <w:proofErr w:type="spellEnd"/>
      <w:r w:rsidRPr="007057BB">
        <w:rPr>
          <w:sz w:val="28"/>
          <w:szCs w:val="28"/>
        </w:rPr>
        <w:t xml:space="preserve">, </w:t>
      </w:r>
      <w:proofErr w:type="spellStart"/>
      <w:r w:rsidRPr="007057BB">
        <w:rPr>
          <w:sz w:val="28"/>
          <w:szCs w:val="28"/>
        </w:rPr>
        <w:t>no</w:t>
      </w:r>
      <w:proofErr w:type="spellEnd"/>
      <w:r w:rsidRPr="007057BB">
        <w:rPr>
          <w:sz w:val="28"/>
          <w:szCs w:val="28"/>
        </w:rPr>
        <w:t>. 1 (</w:t>
      </w:r>
      <w:proofErr w:type="spellStart"/>
      <w:r w:rsidRPr="007057BB">
        <w:rPr>
          <w:sz w:val="28"/>
          <w:szCs w:val="28"/>
        </w:rPr>
        <w:t>April</w:t>
      </w:r>
      <w:proofErr w:type="spellEnd"/>
      <w:r w:rsidRPr="007057BB">
        <w:rPr>
          <w:sz w:val="28"/>
          <w:szCs w:val="28"/>
        </w:rPr>
        <w:t xml:space="preserve"> 2023): 41–46. </w:t>
      </w:r>
      <w:hyperlink r:id="rId26" w:tgtFrame="_new" w:history="1">
        <w:r w:rsidRPr="007057BB">
          <w:rPr>
            <w:rStyle w:val="Hyperlink"/>
            <w:sz w:val="28"/>
            <w:szCs w:val="28"/>
          </w:rPr>
          <w:t>https://doi.org/10.32782/klj/2023.1.6</w:t>
        </w:r>
      </w:hyperlink>
      <w:r w:rsidRPr="007057BB">
        <w:rPr>
          <w:sz w:val="28"/>
          <w:szCs w:val="28"/>
        </w:rPr>
        <w:t>.</w:t>
      </w:r>
    </w:p>
    <w:p w14:paraId="7090DAF3" w14:textId="77777777" w:rsidR="007F311A" w:rsidRDefault="007F311A" w:rsidP="00383E86">
      <w:pPr>
        <w:pStyle w:val="FootnoteText"/>
        <w:ind w:firstLine="709"/>
        <w:jc w:val="center"/>
        <w:rPr>
          <w:b/>
          <w:i/>
          <w:sz w:val="28"/>
          <w:szCs w:val="28"/>
          <w:lang w:val="en-US"/>
        </w:rPr>
      </w:pPr>
    </w:p>
    <w:p w14:paraId="765C0E5B" w14:textId="77777777" w:rsidR="007057BB" w:rsidRDefault="007057BB" w:rsidP="00383E86">
      <w:pPr>
        <w:pStyle w:val="FootnoteText"/>
        <w:ind w:firstLine="709"/>
        <w:jc w:val="center"/>
        <w:rPr>
          <w:b/>
          <w:i/>
          <w:sz w:val="28"/>
          <w:szCs w:val="28"/>
          <w:lang w:val="en-US"/>
        </w:rPr>
      </w:pPr>
    </w:p>
    <w:p w14:paraId="3EACEFD9" w14:textId="77777777" w:rsidR="007057BB" w:rsidRPr="00383E86" w:rsidRDefault="007057BB" w:rsidP="00383E86">
      <w:pPr>
        <w:pStyle w:val="FootnoteText"/>
        <w:ind w:firstLine="709"/>
        <w:jc w:val="center"/>
        <w:rPr>
          <w:b/>
          <w:i/>
          <w:sz w:val="28"/>
          <w:szCs w:val="28"/>
          <w:lang w:val="en-US"/>
        </w:rPr>
      </w:pPr>
    </w:p>
    <w:p w14:paraId="71087EC8" w14:textId="77777777" w:rsidR="00383E86" w:rsidRPr="00383E86" w:rsidRDefault="00383E86" w:rsidP="00383E86">
      <w:pPr>
        <w:ind w:firstLine="709"/>
        <w:rPr>
          <w:bCs/>
          <w:i/>
          <w:lang w:val="uk-UA"/>
        </w:rPr>
      </w:pPr>
      <w:r w:rsidRPr="00383E86">
        <w:rPr>
          <w:bCs/>
          <w:i/>
          <w:lang w:val="uk-UA"/>
        </w:rPr>
        <w:lastRenderedPageBreak/>
        <w:t xml:space="preserve">T. </w:t>
      </w:r>
      <w:proofErr w:type="spellStart"/>
      <w:r w:rsidRPr="00383E86">
        <w:rPr>
          <w:bCs/>
          <w:i/>
          <w:lang w:val="uk-UA"/>
        </w:rPr>
        <w:t>Pikulіa</w:t>
      </w:r>
      <w:proofErr w:type="spellEnd"/>
      <w:r w:rsidRPr="00383E86">
        <w:rPr>
          <w:bCs/>
          <w:i/>
          <w:lang w:val="uk-UA"/>
        </w:rPr>
        <w:t xml:space="preserve"> </w:t>
      </w:r>
    </w:p>
    <w:p w14:paraId="6DF4AF1F" w14:textId="77777777" w:rsidR="00383E86" w:rsidRPr="00383E86" w:rsidRDefault="00383E86" w:rsidP="00383E86">
      <w:pPr>
        <w:ind w:firstLine="709"/>
        <w:rPr>
          <w:bCs/>
          <w:lang w:val="uk-UA"/>
        </w:rPr>
      </w:pPr>
    </w:p>
    <w:p w14:paraId="5EEF2AD3" w14:textId="77777777" w:rsidR="00383E86" w:rsidRDefault="00383E86" w:rsidP="00383E86">
      <w:pPr>
        <w:ind w:firstLine="709"/>
        <w:jc w:val="center"/>
        <w:rPr>
          <w:b/>
          <w:bCs/>
          <w:lang w:val="uk-UA"/>
        </w:rPr>
      </w:pPr>
      <w:r w:rsidRPr="00383E86">
        <w:rPr>
          <w:b/>
          <w:bCs/>
          <w:lang w:val="uk-UA"/>
        </w:rPr>
        <w:t>DIGITAL ENVIRONMENT: PHILOSOPHICAL AND THEORETICAL-LEGAL FOUNDATIONS OF UNDERSTANDING</w:t>
      </w:r>
    </w:p>
    <w:p w14:paraId="184AD684" w14:textId="77777777" w:rsidR="007F311A" w:rsidRPr="00383E86" w:rsidRDefault="007F311A" w:rsidP="00383E86">
      <w:pPr>
        <w:ind w:firstLine="709"/>
        <w:jc w:val="center"/>
        <w:rPr>
          <w:b/>
          <w:bCs/>
          <w:lang w:val="uk-UA"/>
        </w:rPr>
      </w:pPr>
    </w:p>
    <w:p w14:paraId="0A145515" w14:textId="77777777" w:rsidR="00383E86" w:rsidRPr="007F311A" w:rsidRDefault="007F311A" w:rsidP="00383E86">
      <w:pPr>
        <w:ind w:firstLine="709"/>
        <w:rPr>
          <w:b/>
          <w:bCs/>
          <w:lang w:val="en-US"/>
        </w:rPr>
      </w:pPr>
      <w:r>
        <w:rPr>
          <w:b/>
          <w:bCs/>
          <w:lang w:val="en-US"/>
        </w:rPr>
        <w:t>Abstract</w:t>
      </w:r>
    </w:p>
    <w:p w14:paraId="4910B2E9" w14:textId="77777777" w:rsidR="00383E86" w:rsidRPr="00383E86" w:rsidRDefault="00383E86" w:rsidP="00383E86">
      <w:pPr>
        <w:ind w:firstLine="709"/>
        <w:rPr>
          <w:bCs/>
          <w:i/>
          <w:lang w:val="uk-UA"/>
        </w:rPr>
      </w:pPr>
      <w:proofErr w:type="spellStart"/>
      <w:r w:rsidRPr="00383E86">
        <w:rPr>
          <w:bCs/>
          <w:i/>
          <w:lang w:val="uk-UA"/>
        </w:rPr>
        <w:t>The</w:t>
      </w:r>
      <w:proofErr w:type="spellEnd"/>
      <w:r w:rsidRPr="00383E86">
        <w:rPr>
          <w:bCs/>
          <w:i/>
          <w:lang w:val="uk-UA"/>
        </w:rPr>
        <w:t xml:space="preserve"> </w:t>
      </w:r>
      <w:proofErr w:type="spellStart"/>
      <w:r w:rsidRPr="00383E86">
        <w:rPr>
          <w:bCs/>
          <w:i/>
          <w:lang w:val="uk-UA"/>
        </w:rPr>
        <w:t>article</w:t>
      </w:r>
      <w:proofErr w:type="spellEnd"/>
      <w:r w:rsidRPr="00383E86">
        <w:rPr>
          <w:bCs/>
          <w:i/>
          <w:lang w:val="uk-UA"/>
        </w:rPr>
        <w:t xml:space="preserve"> </w:t>
      </w:r>
      <w:proofErr w:type="spellStart"/>
      <w:r w:rsidRPr="00383E86">
        <w:rPr>
          <w:bCs/>
          <w:i/>
          <w:lang w:val="uk-UA"/>
        </w:rPr>
        <w:t>explores</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philosophical</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theoretical-legal</w:t>
      </w:r>
      <w:proofErr w:type="spellEnd"/>
      <w:r w:rsidRPr="00383E86">
        <w:rPr>
          <w:bCs/>
          <w:i/>
          <w:lang w:val="uk-UA"/>
        </w:rPr>
        <w:t xml:space="preserve"> </w:t>
      </w:r>
      <w:proofErr w:type="spellStart"/>
      <w:r w:rsidRPr="00383E86">
        <w:rPr>
          <w:bCs/>
          <w:i/>
          <w:lang w:val="uk-UA"/>
        </w:rPr>
        <w:t>foundations</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understanding</w:t>
      </w:r>
      <w:proofErr w:type="spellEnd"/>
      <w:r w:rsidRPr="00383E86">
        <w:rPr>
          <w:bCs/>
          <w:i/>
          <w:lang w:val="uk-UA"/>
        </w:rPr>
        <w:t xml:space="preserve"> </w:t>
      </w:r>
      <w:proofErr w:type="spellStart"/>
      <w:r w:rsidRPr="00383E86">
        <w:rPr>
          <w:bCs/>
          <w:i/>
          <w:lang w:val="uk-UA"/>
        </w:rPr>
        <w:t>semantically</w:t>
      </w:r>
      <w:proofErr w:type="spellEnd"/>
      <w:r w:rsidRPr="00383E86">
        <w:rPr>
          <w:bCs/>
          <w:i/>
          <w:lang w:val="uk-UA"/>
        </w:rPr>
        <w:t xml:space="preserve"> </w:t>
      </w:r>
      <w:proofErr w:type="spellStart"/>
      <w:r w:rsidRPr="00383E86">
        <w:rPr>
          <w:bCs/>
          <w:i/>
          <w:lang w:val="uk-UA"/>
        </w:rPr>
        <w:t>related</w:t>
      </w:r>
      <w:proofErr w:type="spellEnd"/>
      <w:r w:rsidRPr="00383E86">
        <w:rPr>
          <w:bCs/>
          <w:i/>
          <w:lang w:val="uk-UA"/>
        </w:rPr>
        <w:t xml:space="preserve"> </w:t>
      </w:r>
      <w:proofErr w:type="spellStart"/>
      <w:r w:rsidRPr="00383E86">
        <w:rPr>
          <w:bCs/>
          <w:i/>
          <w:lang w:val="uk-UA"/>
        </w:rPr>
        <w:t>concepts</w:t>
      </w:r>
      <w:proofErr w:type="spellEnd"/>
      <w:r w:rsidRPr="00383E86">
        <w:rPr>
          <w:bCs/>
          <w:i/>
          <w:lang w:val="uk-UA"/>
        </w:rPr>
        <w:t xml:space="preserve"> –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ethics</w:t>
      </w:r>
      <w:proofErr w:type="spellEnd"/>
      <w:r w:rsidRPr="00383E86">
        <w:rPr>
          <w:bCs/>
          <w:i/>
          <w:lang w:val="uk-UA"/>
        </w:rPr>
        <w:t xml:space="preserve">, </w:t>
      </w:r>
      <w:proofErr w:type="spellStart"/>
      <w:r w:rsidRPr="00383E86">
        <w:rPr>
          <w:bCs/>
          <w:i/>
          <w:lang w:val="uk-UA"/>
        </w:rPr>
        <w:t>information</w:t>
      </w:r>
      <w:proofErr w:type="spellEnd"/>
      <w:r w:rsidRPr="00383E86">
        <w:rPr>
          <w:bCs/>
          <w:i/>
          <w:lang w:val="uk-UA"/>
        </w:rPr>
        <w:t xml:space="preserve"> </w:t>
      </w:r>
      <w:proofErr w:type="spellStart"/>
      <w:r w:rsidRPr="00383E86">
        <w:rPr>
          <w:bCs/>
          <w:i/>
          <w:lang w:val="uk-UA"/>
        </w:rPr>
        <w:t>ethics</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etiquette</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netiquette</w:t>
      </w:r>
      <w:proofErr w:type="spellEnd"/>
      <w:r w:rsidRPr="00383E86">
        <w:rPr>
          <w:bCs/>
          <w:i/>
          <w:lang w:val="uk-UA"/>
        </w:rPr>
        <w:t>—</w:t>
      </w:r>
      <w:proofErr w:type="spellStart"/>
      <w:r w:rsidRPr="00383E86">
        <w:rPr>
          <w:bCs/>
          <w:i/>
          <w:lang w:val="uk-UA"/>
        </w:rPr>
        <w:t>through</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prism</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their</w:t>
      </w:r>
      <w:proofErr w:type="spellEnd"/>
      <w:r w:rsidRPr="00383E86">
        <w:rPr>
          <w:bCs/>
          <w:i/>
          <w:lang w:val="uk-UA"/>
        </w:rPr>
        <w:t xml:space="preserve"> </w:t>
      </w:r>
      <w:proofErr w:type="spellStart"/>
      <w:r w:rsidRPr="00383E86">
        <w:rPr>
          <w:bCs/>
          <w:i/>
          <w:lang w:val="uk-UA"/>
        </w:rPr>
        <w:t>relevance</w:t>
      </w:r>
      <w:proofErr w:type="spellEnd"/>
      <w:r w:rsidRPr="00383E86">
        <w:rPr>
          <w:bCs/>
          <w:i/>
          <w:lang w:val="uk-UA"/>
        </w:rPr>
        <w:t xml:space="preserve"> </w:t>
      </w:r>
      <w:proofErr w:type="spellStart"/>
      <w:r w:rsidRPr="00383E86">
        <w:rPr>
          <w:bCs/>
          <w:i/>
          <w:lang w:val="uk-UA"/>
        </w:rPr>
        <w:t>to</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existence</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society</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individual</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environment</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author</w:t>
      </w:r>
      <w:proofErr w:type="spellEnd"/>
      <w:r w:rsidRPr="00383E86">
        <w:rPr>
          <w:bCs/>
          <w:i/>
          <w:lang w:val="uk-UA"/>
        </w:rPr>
        <w:t xml:space="preserve"> </w:t>
      </w:r>
      <w:proofErr w:type="spellStart"/>
      <w:r w:rsidRPr="00383E86">
        <w:rPr>
          <w:bCs/>
          <w:i/>
          <w:lang w:val="uk-UA"/>
        </w:rPr>
        <w:t>emphasizes</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importance</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an</w:t>
      </w:r>
      <w:proofErr w:type="spellEnd"/>
      <w:r w:rsidRPr="00383E86">
        <w:rPr>
          <w:bCs/>
          <w:i/>
          <w:lang w:val="uk-UA"/>
        </w:rPr>
        <w:t xml:space="preserve"> </w:t>
      </w:r>
      <w:proofErr w:type="spellStart"/>
      <w:r w:rsidRPr="00383E86">
        <w:rPr>
          <w:bCs/>
          <w:i/>
          <w:lang w:val="uk-UA"/>
        </w:rPr>
        <w:t>interdisciplinary</w:t>
      </w:r>
      <w:proofErr w:type="spellEnd"/>
      <w:r w:rsidRPr="00383E86">
        <w:rPr>
          <w:bCs/>
          <w:i/>
          <w:lang w:val="uk-UA"/>
        </w:rPr>
        <w:t xml:space="preserve"> </w:t>
      </w:r>
      <w:proofErr w:type="spellStart"/>
      <w:r w:rsidRPr="00383E86">
        <w:rPr>
          <w:bCs/>
          <w:i/>
          <w:lang w:val="uk-UA"/>
        </w:rPr>
        <w:t>approach</w:t>
      </w:r>
      <w:proofErr w:type="spellEnd"/>
      <w:r w:rsidRPr="00383E86">
        <w:rPr>
          <w:bCs/>
          <w:i/>
          <w:lang w:val="uk-UA"/>
        </w:rPr>
        <w:t xml:space="preserve"> </w:t>
      </w:r>
      <w:proofErr w:type="spellStart"/>
      <w:r w:rsidRPr="00383E86">
        <w:rPr>
          <w:bCs/>
          <w:i/>
          <w:lang w:val="uk-UA"/>
        </w:rPr>
        <w:t>that</w:t>
      </w:r>
      <w:proofErr w:type="spellEnd"/>
      <w:r w:rsidRPr="00383E86">
        <w:rPr>
          <w:bCs/>
          <w:i/>
          <w:lang w:val="uk-UA"/>
        </w:rPr>
        <w:t xml:space="preserve"> </w:t>
      </w:r>
      <w:proofErr w:type="spellStart"/>
      <w:r w:rsidRPr="00383E86">
        <w:rPr>
          <w:bCs/>
          <w:i/>
          <w:lang w:val="uk-UA"/>
        </w:rPr>
        <w:t>integrates</w:t>
      </w:r>
      <w:proofErr w:type="spellEnd"/>
      <w:r w:rsidRPr="00383E86">
        <w:rPr>
          <w:bCs/>
          <w:i/>
          <w:lang w:val="uk-UA"/>
        </w:rPr>
        <w:t xml:space="preserve"> </w:t>
      </w:r>
      <w:proofErr w:type="spellStart"/>
      <w:r w:rsidRPr="00383E86">
        <w:rPr>
          <w:bCs/>
          <w:i/>
          <w:lang w:val="uk-UA"/>
        </w:rPr>
        <w:t>philosophical</w:t>
      </w:r>
      <w:proofErr w:type="spellEnd"/>
      <w:r w:rsidRPr="00383E86">
        <w:rPr>
          <w:bCs/>
          <w:i/>
          <w:lang w:val="uk-UA"/>
        </w:rPr>
        <w:t xml:space="preserve">, </w:t>
      </w:r>
      <w:proofErr w:type="spellStart"/>
      <w:r w:rsidRPr="00383E86">
        <w:rPr>
          <w:bCs/>
          <w:i/>
          <w:lang w:val="uk-UA"/>
        </w:rPr>
        <w:t>social</w:t>
      </w:r>
      <w:proofErr w:type="spellEnd"/>
      <w:r w:rsidRPr="00383E86">
        <w:rPr>
          <w:bCs/>
          <w:i/>
          <w:lang w:val="uk-UA"/>
        </w:rPr>
        <w:t xml:space="preserve">, </w:t>
      </w:r>
      <w:proofErr w:type="spellStart"/>
      <w:r w:rsidRPr="00383E86">
        <w:rPr>
          <w:bCs/>
          <w:i/>
          <w:lang w:val="uk-UA"/>
        </w:rPr>
        <w:t>legal</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technological</w:t>
      </w:r>
      <w:proofErr w:type="spellEnd"/>
      <w:r w:rsidRPr="00383E86">
        <w:rPr>
          <w:bCs/>
          <w:i/>
          <w:lang w:val="uk-UA"/>
        </w:rPr>
        <w:t xml:space="preserve"> </w:t>
      </w:r>
      <w:proofErr w:type="spellStart"/>
      <w:r w:rsidRPr="00383E86">
        <w:rPr>
          <w:bCs/>
          <w:i/>
          <w:lang w:val="uk-UA"/>
        </w:rPr>
        <w:t>aspects</w:t>
      </w:r>
      <w:proofErr w:type="spellEnd"/>
      <w:r w:rsidRPr="00383E86">
        <w:rPr>
          <w:bCs/>
          <w:i/>
          <w:lang w:val="uk-UA"/>
        </w:rPr>
        <w:t xml:space="preserve"> </w:t>
      </w:r>
      <w:proofErr w:type="spellStart"/>
      <w:r w:rsidRPr="00383E86">
        <w:rPr>
          <w:bCs/>
          <w:i/>
          <w:lang w:val="uk-UA"/>
        </w:rPr>
        <w:t>to</w:t>
      </w:r>
      <w:proofErr w:type="spellEnd"/>
      <w:r w:rsidRPr="00383E86">
        <w:rPr>
          <w:bCs/>
          <w:i/>
          <w:lang w:val="uk-UA"/>
        </w:rPr>
        <w:t xml:space="preserve"> </w:t>
      </w:r>
      <w:proofErr w:type="spellStart"/>
      <w:r w:rsidRPr="00383E86">
        <w:rPr>
          <w:bCs/>
          <w:i/>
          <w:lang w:val="uk-UA"/>
        </w:rPr>
        <w:t>create</w:t>
      </w:r>
      <w:proofErr w:type="spellEnd"/>
      <w:r w:rsidRPr="00383E86">
        <w:rPr>
          <w:bCs/>
          <w:i/>
          <w:lang w:val="uk-UA"/>
        </w:rPr>
        <w:t xml:space="preserve"> </w:t>
      </w:r>
      <w:proofErr w:type="spellStart"/>
      <w:r w:rsidRPr="00383E86">
        <w:rPr>
          <w:bCs/>
          <w:i/>
          <w:lang w:val="uk-UA"/>
        </w:rPr>
        <w:t>an</w:t>
      </w:r>
      <w:proofErr w:type="spellEnd"/>
      <w:r w:rsidRPr="00383E86">
        <w:rPr>
          <w:bCs/>
          <w:i/>
          <w:lang w:val="uk-UA"/>
        </w:rPr>
        <w:t xml:space="preserve"> </w:t>
      </w:r>
      <w:proofErr w:type="spellStart"/>
      <w:r w:rsidRPr="00383E86">
        <w:rPr>
          <w:bCs/>
          <w:i/>
          <w:lang w:val="uk-UA"/>
        </w:rPr>
        <w:t>effective</w:t>
      </w:r>
      <w:proofErr w:type="spellEnd"/>
      <w:r w:rsidRPr="00383E86">
        <w:rPr>
          <w:bCs/>
          <w:i/>
          <w:lang w:val="uk-UA"/>
        </w:rPr>
        <w:t xml:space="preserve"> </w:t>
      </w:r>
      <w:proofErr w:type="spellStart"/>
      <w:r w:rsidRPr="00383E86">
        <w:rPr>
          <w:bCs/>
          <w:i/>
          <w:lang w:val="uk-UA"/>
        </w:rPr>
        <w:t>system</w:t>
      </w:r>
      <w:proofErr w:type="spellEnd"/>
      <w:r w:rsidRPr="00383E86">
        <w:rPr>
          <w:bCs/>
          <w:i/>
          <w:lang w:val="uk-UA"/>
        </w:rPr>
        <w:t xml:space="preserve"> </w:t>
      </w:r>
      <w:proofErr w:type="spellStart"/>
      <w:r w:rsidRPr="00383E86">
        <w:rPr>
          <w:bCs/>
          <w:i/>
          <w:lang w:val="uk-UA"/>
        </w:rPr>
        <w:t>for</w:t>
      </w:r>
      <w:proofErr w:type="spellEnd"/>
      <w:r w:rsidRPr="00383E86">
        <w:rPr>
          <w:bCs/>
          <w:i/>
          <w:lang w:val="uk-UA"/>
        </w:rPr>
        <w:t xml:space="preserve"> </w:t>
      </w:r>
      <w:proofErr w:type="spellStart"/>
      <w:r w:rsidRPr="00383E86">
        <w:rPr>
          <w:bCs/>
          <w:i/>
          <w:lang w:val="uk-UA"/>
        </w:rPr>
        <w:t>regulating</w:t>
      </w:r>
      <w:proofErr w:type="spellEnd"/>
      <w:r w:rsidRPr="00383E86">
        <w:rPr>
          <w:bCs/>
          <w:i/>
          <w:lang w:val="uk-UA"/>
        </w:rPr>
        <w:t xml:space="preserve"> </w:t>
      </w:r>
      <w:proofErr w:type="spellStart"/>
      <w:r w:rsidRPr="00383E86">
        <w:rPr>
          <w:bCs/>
          <w:i/>
          <w:lang w:val="uk-UA"/>
        </w:rPr>
        <w:t>social</w:t>
      </w:r>
      <w:proofErr w:type="spellEnd"/>
      <w:r w:rsidRPr="00383E86">
        <w:rPr>
          <w:bCs/>
          <w:i/>
          <w:lang w:val="uk-UA"/>
        </w:rPr>
        <w:t xml:space="preserve"> </w:t>
      </w:r>
      <w:proofErr w:type="spellStart"/>
      <w:r w:rsidRPr="00383E86">
        <w:rPr>
          <w:bCs/>
          <w:i/>
          <w:lang w:val="uk-UA"/>
        </w:rPr>
        <w:t>relations</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space</w:t>
      </w:r>
      <w:proofErr w:type="spellEnd"/>
      <w:r w:rsidRPr="00383E86">
        <w:rPr>
          <w:bCs/>
          <w:i/>
          <w:lang w:val="uk-UA"/>
        </w:rPr>
        <w:t>.</w:t>
      </w:r>
    </w:p>
    <w:p w14:paraId="20AC7BE6" w14:textId="77777777" w:rsidR="00383E86" w:rsidRPr="00383E86" w:rsidRDefault="00383E86" w:rsidP="00383E86">
      <w:pPr>
        <w:ind w:firstLine="709"/>
        <w:rPr>
          <w:bCs/>
          <w:i/>
          <w:lang w:val="uk-UA"/>
        </w:rPr>
      </w:pPr>
      <w:proofErr w:type="spellStart"/>
      <w:r w:rsidRPr="00383E86">
        <w:rPr>
          <w:bCs/>
          <w:i/>
          <w:lang w:val="uk-UA"/>
        </w:rPr>
        <w:t>The</w:t>
      </w:r>
      <w:proofErr w:type="spellEnd"/>
      <w:r w:rsidRPr="00383E86">
        <w:rPr>
          <w:bCs/>
          <w:i/>
          <w:lang w:val="uk-UA"/>
        </w:rPr>
        <w:t xml:space="preserve"> </w:t>
      </w:r>
      <w:proofErr w:type="spellStart"/>
      <w:r w:rsidRPr="00383E86">
        <w:rPr>
          <w:bCs/>
          <w:i/>
          <w:lang w:val="uk-UA"/>
        </w:rPr>
        <w:t>study</w:t>
      </w:r>
      <w:proofErr w:type="spellEnd"/>
      <w:r w:rsidRPr="00383E86">
        <w:rPr>
          <w:bCs/>
          <w:i/>
          <w:lang w:val="uk-UA"/>
        </w:rPr>
        <w:t xml:space="preserve"> </w:t>
      </w:r>
      <w:proofErr w:type="spellStart"/>
      <w:r w:rsidRPr="00383E86">
        <w:rPr>
          <w:bCs/>
          <w:i/>
          <w:lang w:val="uk-UA"/>
        </w:rPr>
        <w:t>analyzes</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methodological</w:t>
      </w:r>
      <w:proofErr w:type="spellEnd"/>
      <w:r w:rsidRPr="00383E86">
        <w:rPr>
          <w:bCs/>
          <w:i/>
          <w:lang w:val="uk-UA"/>
        </w:rPr>
        <w:t xml:space="preserve"> </w:t>
      </w:r>
      <w:proofErr w:type="spellStart"/>
      <w:r w:rsidRPr="00383E86">
        <w:rPr>
          <w:bCs/>
          <w:i/>
          <w:lang w:val="uk-UA"/>
        </w:rPr>
        <w:t>approaches</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various</w:t>
      </w:r>
      <w:proofErr w:type="spellEnd"/>
      <w:r w:rsidRPr="00383E86">
        <w:rPr>
          <w:bCs/>
          <w:i/>
          <w:lang w:val="uk-UA"/>
        </w:rPr>
        <w:t xml:space="preserve"> </w:t>
      </w:r>
      <w:proofErr w:type="spellStart"/>
      <w:r w:rsidRPr="00383E86">
        <w:rPr>
          <w:bCs/>
          <w:i/>
          <w:lang w:val="uk-UA"/>
        </w:rPr>
        <w:t>academic</w:t>
      </w:r>
      <w:proofErr w:type="spellEnd"/>
      <w:r w:rsidRPr="00383E86">
        <w:rPr>
          <w:bCs/>
          <w:i/>
          <w:lang w:val="uk-UA"/>
        </w:rPr>
        <w:t xml:space="preserve"> </w:t>
      </w:r>
      <w:proofErr w:type="spellStart"/>
      <w:r w:rsidRPr="00383E86">
        <w:rPr>
          <w:bCs/>
          <w:i/>
          <w:lang w:val="uk-UA"/>
        </w:rPr>
        <w:t>disciplines</w:t>
      </w:r>
      <w:proofErr w:type="spellEnd"/>
      <w:r w:rsidRPr="00383E86">
        <w:rPr>
          <w:bCs/>
          <w:i/>
          <w:lang w:val="uk-UA"/>
        </w:rPr>
        <w:t xml:space="preserve"> </w:t>
      </w:r>
      <w:proofErr w:type="spellStart"/>
      <w:r w:rsidRPr="00383E86">
        <w:rPr>
          <w:bCs/>
          <w:i/>
          <w:lang w:val="uk-UA"/>
        </w:rPr>
        <w:t>to</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examination</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these</w:t>
      </w:r>
      <w:proofErr w:type="spellEnd"/>
      <w:r w:rsidRPr="00383E86">
        <w:rPr>
          <w:bCs/>
          <w:i/>
          <w:lang w:val="uk-UA"/>
        </w:rPr>
        <w:t xml:space="preserve"> </w:t>
      </w:r>
      <w:proofErr w:type="spellStart"/>
      <w:r w:rsidRPr="00383E86">
        <w:rPr>
          <w:bCs/>
          <w:i/>
          <w:lang w:val="uk-UA"/>
        </w:rPr>
        <w:t>concepts</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environment</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particular</w:t>
      </w:r>
      <w:proofErr w:type="spellEnd"/>
      <w:r w:rsidRPr="00383E86">
        <w:rPr>
          <w:bCs/>
          <w:i/>
          <w:lang w:val="uk-UA"/>
        </w:rPr>
        <w:t xml:space="preserve">, </w:t>
      </w:r>
      <w:proofErr w:type="spellStart"/>
      <w:r w:rsidRPr="00383E86">
        <w:rPr>
          <w:bCs/>
          <w:i/>
          <w:lang w:val="uk-UA"/>
        </w:rPr>
        <w:t>special</w:t>
      </w:r>
      <w:proofErr w:type="spellEnd"/>
      <w:r w:rsidRPr="00383E86">
        <w:rPr>
          <w:bCs/>
          <w:i/>
          <w:lang w:val="uk-UA"/>
        </w:rPr>
        <w:t xml:space="preserve"> </w:t>
      </w:r>
      <w:proofErr w:type="spellStart"/>
      <w:r w:rsidRPr="00383E86">
        <w:rPr>
          <w:bCs/>
          <w:i/>
          <w:lang w:val="uk-UA"/>
        </w:rPr>
        <w:t>attention</w:t>
      </w:r>
      <w:proofErr w:type="spellEnd"/>
      <w:r w:rsidRPr="00383E86">
        <w:rPr>
          <w:bCs/>
          <w:i/>
          <w:lang w:val="uk-UA"/>
        </w:rPr>
        <w:t xml:space="preserve"> </w:t>
      </w:r>
      <w:proofErr w:type="spellStart"/>
      <w:r w:rsidRPr="00383E86">
        <w:rPr>
          <w:bCs/>
          <w:i/>
          <w:lang w:val="uk-UA"/>
        </w:rPr>
        <w:t>is</w:t>
      </w:r>
      <w:proofErr w:type="spellEnd"/>
      <w:r w:rsidRPr="00383E86">
        <w:rPr>
          <w:bCs/>
          <w:i/>
          <w:lang w:val="uk-UA"/>
        </w:rPr>
        <w:t xml:space="preserve"> </w:t>
      </w:r>
      <w:proofErr w:type="spellStart"/>
      <w:r w:rsidRPr="00383E86">
        <w:rPr>
          <w:bCs/>
          <w:i/>
          <w:lang w:val="uk-UA"/>
        </w:rPr>
        <w:t>given</w:t>
      </w:r>
      <w:proofErr w:type="spellEnd"/>
      <w:r w:rsidRPr="00383E86">
        <w:rPr>
          <w:bCs/>
          <w:i/>
          <w:lang w:val="uk-UA"/>
        </w:rPr>
        <w:t xml:space="preserve"> </w:t>
      </w:r>
      <w:proofErr w:type="spellStart"/>
      <w:r w:rsidRPr="00383E86">
        <w:rPr>
          <w:bCs/>
          <w:i/>
          <w:lang w:val="uk-UA"/>
        </w:rPr>
        <w:t>to</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mechanism</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legal</w:t>
      </w:r>
      <w:proofErr w:type="spellEnd"/>
      <w:r w:rsidRPr="00383E86">
        <w:rPr>
          <w:bCs/>
          <w:i/>
          <w:lang w:val="uk-UA"/>
        </w:rPr>
        <w:t xml:space="preserve"> </w:t>
      </w:r>
      <w:proofErr w:type="spellStart"/>
      <w:r w:rsidRPr="00383E86">
        <w:rPr>
          <w:bCs/>
          <w:i/>
          <w:lang w:val="uk-UA"/>
        </w:rPr>
        <w:t>regulation</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environment</w:t>
      </w:r>
      <w:proofErr w:type="spellEnd"/>
      <w:r w:rsidRPr="00383E86">
        <w:rPr>
          <w:bCs/>
          <w:i/>
          <w:lang w:val="uk-UA"/>
        </w:rPr>
        <w:t xml:space="preserve"> </w:t>
      </w:r>
      <w:proofErr w:type="spellStart"/>
      <w:r w:rsidRPr="00383E86">
        <w:rPr>
          <w:bCs/>
          <w:i/>
          <w:lang w:val="uk-UA"/>
        </w:rPr>
        <w:t>through</w:t>
      </w:r>
      <w:proofErr w:type="spellEnd"/>
      <w:r w:rsidRPr="00383E86">
        <w:rPr>
          <w:bCs/>
          <w:i/>
          <w:lang w:val="uk-UA"/>
        </w:rPr>
        <w:t xml:space="preserve"> </w:t>
      </w:r>
      <w:proofErr w:type="spellStart"/>
      <w:r w:rsidRPr="00383E86">
        <w:rPr>
          <w:bCs/>
          <w:i/>
          <w:lang w:val="uk-UA"/>
        </w:rPr>
        <w:t>constitutional</w:t>
      </w:r>
      <w:proofErr w:type="spellEnd"/>
      <w:r w:rsidRPr="00383E86">
        <w:rPr>
          <w:bCs/>
          <w:i/>
          <w:lang w:val="uk-UA"/>
        </w:rPr>
        <w:t xml:space="preserve"> </w:t>
      </w:r>
      <w:proofErr w:type="spellStart"/>
      <w:r w:rsidRPr="00383E86">
        <w:rPr>
          <w:bCs/>
          <w:i/>
          <w:lang w:val="uk-UA"/>
        </w:rPr>
        <w:t>law</w:t>
      </w:r>
      <w:proofErr w:type="spellEnd"/>
      <w:r w:rsidRPr="00383E86">
        <w:rPr>
          <w:bCs/>
          <w:i/>
          <w:lang w:val="uk-UA"/>
        </w:rPr>
        <w:t xml:space="preserve">, </w:t>
      </w:r>
      <w:proofErr w:type="spellStart"/>
      <w:r w:rsidRPr="00383E86">
        <w:rPr>
          <w:bCs/>
          <w:i/>
          <w:lang w:val="uk-UA"/>
        </w:rPr>
        <w:t>civil</w:t>
      </w:r>
      <w:proofErr w:type="spellEnd"/>
      <w:r w:rsidRPr="00383E86">
        <w:rPr>
          <w:bCs/>
          <w:i/>
          <w:lang w:val="uk-UA"/>
        </w:rPr>
        <w:t xml:space="preserve"> </w:t>
      </w:r>
      <w:proofErr w:type="spellStart"/>
      <w:r w:rsidRPr="00383E86">
        <w:rPr>
          <w:bCs/>
          <w:i/>
          <w:lang w:val="uk-UA"/>
        </w:rPr>
        <w:t>law</w:t>
      </w:r>
      <w:proofErr w:type="spellEnd"/>
      <w:r w:rsidRPr="00383E86">
        <w:rPr>
          <w:bCs/>
          <w:i/>
          <w:lang w:val="uk-UA"/>
        </w:rPr>
        <w:t xml:space="preserve">, </w:t>
      </w:r>
      <w:proofErr w:type="spellStart"/>
      <w:r w:rsidRPr="00383E86">
        <w:rPr>
          <w:bCs/>
          <w:i/>
          <w:lang w:val="uk-UA"/>
        </w:rPr>
        <w:t>criminal</w:t>
      </w:r>
      <w:proofErr w:type="spellEnd"/>
      <w:r w:rsidRPr="00383E86">
        <w:rPr>
          <w:bCs/>
          <w:i/>
          <w:lang w:val="uk-UA"/>
        </w:rPr>
        <w:t xml:space="preserve"> </w:t>
      </w:r>
      <w:proofErr w:type="spellStart"/>
      <w:r w:rsidRPr="00383E86">
        <w:rPr>
          <w:bCs/>
          <w:i/>
          <w:lang w:val="uk-UA"/>
        </w:rPr>
        <w:t>law</w:t>
      </w:r>
      <w:proofErr w:type="spellEnd"/>
      <w:r w:rsidRPr="00383E86">
        <w:rPr>
          <w:bCs/>
          <w:i/>
          <w:lang w:val="uk-UA"/>
        </w:rPr>
        <w:t xml:space="preserve">, </w:t>
      </w:r>
      <w:proofErr w:type="spellStart"/>
      <w:r w:rsidRPr="00383E86">
        <w:rPr>
          <w:bCs/>
          <w:i/>
          <w:lang w:val="uk-UA"/>
        </w:rPr>
        <w:t>administrative</w:t>
      </w:r>
      <w:proofErr w:type="spellEnd"/>
      <w:r w:rsidRPr="00383E86">
        <w:rPr>
          <w:bCs/>
          <w:i/>
          <w:lang w:val="uk-UA"/>
        </w:rPr>
        <w:t xml:space="preserve"> </w:t>
      </w:r>
      <w:proofErr w:type="spellStart"/>
      <w:r w:rsidRPr="00383E86">
        <w:rPr>
          <w:bCs/>
          <w:i/>
          <w:lang w:val="uk-UA"/>
        </w:rPr>
        <w:t>law</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international</w:t>
      </w:r>
      <w:proofErr w:type="spellEnd"/>
      <w:r w:rsidRPr="00383E86">
        <w:rPr>
          <w:bCs/>
          <w:i/>
          <w:lang w:val="uk-UA"/>
        </w:rPr>
        <w:t xml:space="preserve"> </w:t>
      </w:r>
      <w:proofErr w:type="spellStart"/>
      <w:r w:rsidRPr="00383E86">
        <w:rPr>
          <w:bCs/>
          <w:i/>
          <w:lang w:val="uk-UA"/>
        </w:rPr>
        <w:t>law</w:t>
      </w:r>
      <w:proofErr w:type="spellEnd"/>
      <w:r w:rsidRPr="00383E86">
        <w:rPr>
          <w:bCs/>
          <w:i/>
          <w:lang w:val="uk-UA"/>
        </w:rPr>
        <w:t>.</w:t>
      </w:r>
    </w:p>
    <w:p w14:paraId="1419E593" w14:textId="77777777" w:rsidR="00383E86" w:rsidRPr="00383E86" w:rsidRDefault="00383E86" w:rsidP="00383E86">
      <w:pPr>
        <w:ind w:firstLine="709"/>
        <w:rPr>
          <w:bCs/>
          <w:i/>
          <w:lang w:val="uk-UA"/>
        </w:rPr>
      </w:pPr>
      <w:proofErr w:type="spellStart"/>
      <w:r w:rsidRPr="00383E86">
        <w:rPr>
          <w:bCs/>
          <w:i/>
          <w:lang w:val="uk-UA"/>
        </w:rPr>
        <w:t>In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article</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ethics</w:t>
      </w:r>
      <w:proofErr w:type="spellEnd"/>
      <w:r w:rsidRPr="00383E86">
        <w:rPr>
          <w:bCs/>
          <w:i/>
          <w:lang w:val="uk-UA"/>
        </w:rPr>
        <w:t xml:space="preserve"> </w:t>
      </w:r>
      <w:proofErr w:type="spellStart"/>
      <w:r w:rsidRPr="00383E86">
        <w:rPr>
          <w:bCs/>
          <w:i/>
          <w:lang w:val="uk-UA"/>
        </w:rPr>
        <w:t>is</w:t>
      </w:r>
      <w:proofErr w:type="spellEnd"/>
      <w:r w:rsidRPr="00383E86">
        <w:rPr>
          <w:bCs/>
          <w:i/>
          <w:lang w:val="uk-UA"/>
        </w:rPr>
        <w:t xml:space="preserve"> </w:t>
      </w:r>
      <w:proofErr w:type="spellStart"/>
      <w:r w:rsidRPr="00383E86">
        <w:rPr>
          <w:bCs/>
          <w:i/>
          <w:lang w:val="uk-UA"/>
        </w:rPr>
        <w:t>presented</w:t>
      </w:r>
      <w:proofErr w:type="spellEnd"/>
      <w:r w:rsidRPr="00383E86">
        <w:rPr>
          <w:bCs/>
          <w:i/>
          <w:lang w:val="uk-UA"/>
        </w:rPr>
        <w:t xml:space="preserve"> </w:t>
      </w:r>
      <w:proofErr w:type="spellStart"/>
      <w:r w:rsidRPr="00383E86">
        <w:rPr>
          <w:bCs/>
          <w:i/>
          <w:lang w:val="uk-UA"/>
        </w:rPr>
        <w:t>as</w:t>
      </w:r>
      <w:proofErr w:type="spellEnd"/>
      <w:r w:rsidRPr="00383E86">
        <w:rPr>
          <w:bCs/>
          <w:i/>
          <w:lang w:val="uk-UA"/>
        </w:rPr>
        <w:t xml:space="preserve"> </w:t>
      </w:r>
      <w:proofErr w:type="spellStart"/>
      <w:r w:rsidRPr="00383E86">
        <w:rPr>
          <w:bCs/>
          <w:i/>
          <w:lang w:val="uk-UA"/>
        </w:rPr>
        <w:t>an</w:t>
      </w:r>
      <w:proofErr w:type="spellEnd"/>
      <w:r w:rsidRPr="00383E86">
        <w:rPr>
          <w:bCs/>
          <w:i/>
          <w:lang w:val="uk-UA"/>
        </w:rPr>
        <w:t xml:space="preserve"> </w:t>
      </w:r>
      <w:proofErr w:type="spellStart"/>
      <w:r w:rsidRPr="00383E86">
        <w:rPr>
          <w:bCs/>
          <w:i/>
          <w:lang w:val="uk-UA"/>
        </w:rPr>
        <w:t>interdisciplinary</w:t>
      </w:r>
      <w:proofErr w:type="spellEnd"/>
      <w:r w:rsidRPr="00383E86">
        <w:rPr>
          <w:bCs/>
          <w:i/>
          <w:lang w:val="uk-UA"/>
        </w:rPr>
        <w:t xml:space="preserve"> </w:t>
      </w:r>
      <w:proofErr w:type="spellStart"/>
      <w:r w:rsidRPr="00383E86">
        <w:rPr>
          <w:bCs/>
          <w:i/>
          <w:lang w:val="uk-UA"/>
        </w:rPr>
        <w:t>field</w:t>
      </w:r>
      <w:proofErr w:type="spellEnd"/>
      <w:r w:rsidRPr="00383E86">
        <w:rPr>
          <w:bCs/>
          <w:i/>
          <w:lang w:val="uk-UA"/>
        </w:rPr>
        <w:t xml:space="preserve"> </w:t>
      </w:r>
      <w:proofErr w:type="spellStart"/>
      <w:r w:rsidRPr="00383E86">
        <w:rPr>
          <w:bCs/>
          <w:i/>
          <w:lang w:val="uk-UA"/>
        </w:rPr>
        <w:t>that</w:t>
      </w:r>
      <w:proofErr w:type="spellEnd"/>
      <w:r w:rsidRPr="00383E86">
        <w:rPr>
          <w:bCs/>
          <w:i/>
          <w:lang w:val="uk-UA"/>
        </w:rPr>
        <w:t xml:space="preserve"> </w:t>
      </w:r>
      <w:proofErr w:type="spellStart"/>
      <w:r w:rsidRPr="00383E86">
        <w:rPr>
          <w:bCs/>
          <w:i/>
          <w:lang w:val="uk-UA"/>
        </w:rPr>
        <w:t>combines</w:t>
      </w:r>
      <w:proofErr w:type="spellEnd"/>
      <w:r w:rsidRPr="00383E86">
        <w:rPr>
          <w:bCs/>
          <w:i/>
          <w:lang w:val="uk-UA"/>
        </w:rPr>
        <w:t xml:space="preserve"> </w:t>
      </w:r>
      <w:proofErr w:type="spellStart"/>
      <w:r w:rsidRPr="00383E86">
        <w:rPr>
          <w:bCs/>
          <w:i/>
          <w:lang w:val="uk-UA"/>
        </w:rPr>
        <w:t>philosophical</w:t>
      </w:r>
      <w:proofErr w:type="spellEnd"/>
      <w:r w:rsidRPr="00383E86">
        <w:rPr>
          <w:bCs/>
          <w:i/>
          <w:lang w:val="uk-UA"/>
        </w:rPr>
        <w:t xml:space="preserve">, </w:t>
      </w:r>
      <w:proofErr w:type="spellStart"/>
      <w:r w:rsidRPr="00383E86">
        <w:rPr>
          <w:bCs/>
          <w:i/>
          <w:lang w:val="uk-UA"/>
        </w:rPr>
        <w:t>legal</w:t>
      </w:r>
      <w:proofErr w:type="spellEnd"/>
      <w:r w:rsidRPr="00383E86">
        <w:rPr>
          <w:bCs/>
          <w:i/>
          <w:lang w:val="uk-UA"/>
        </w:rPr>
        <w:t xml:space="preserve">, </w:t>
      </w:r>
      <w:proofErr w:type="spellStart"/>
      <w:r w:rsidRPr="00383E86">
        <w:rPr>
          <w:bCs/>
          <w:i/>
          <w:lang w:val="uk-UA"/>
        </w:rPr>
        <w:t>social</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technological</w:t>
      </w:r>
      <w:proofErr w:type="spellEnd"/>
      <w:r w:rsidRPr="00383E86">
        <w:rPr>
          <w:bCs/>
          <w:i/>
          <w:lang w:val="uk-UA"/>
        </w:rPr>
        <w:t xml:space="preserve"> </w:t>
      </w:r>
      <w:proofErr w:type="spellStart"/>
      <w:r w:rsidRPr="00383E86">
        <w:rPr>
          <w:bCs/>
          <w:i/>
          <w:lang w:val="uk-UA"/>
        </w:rPr>
        <w:t>aspects</w:t>
      </w:r>
      <w:proofErr w:type="spellEnd"/>
      <w:r w:rsidRPr="00383E86">
        <w:rPr>
          <w:bCs/>
          <w:i/>
          <w:lang w:val="uk-UA"/>
        </w:rPr>
        <w:t xml:space="preserve"> </w:t>
      </w:r>
      <w:proofErr w:type="spellStart"/>
      <w:r w:rsidRPr="00383E86">
        <w:rPr>
          <w:bCs/>
          <w:i/>
          <w:lang w:val="uk-UA"/>
        </w:rPr>
        <w:t>to</w:t>
      </w:r>
      <w:proofErr w:type="spellEnd"/>
      <w:r w:rsidRPr="00383E86">
        <w:rPr>
          <w:bCs/>
          <w:i/>
          <w:lang w:val="uk-UA"/>
        </w:rPr>
        <w:t xml:space="preserve"> </w:t>
      </w:r>
      <w:proofErr w:type="spellStart"/>
      <w:r w:rsidRPr="00383E86">
        <w:rPr>
          <w:bCs/>
          <w:i/>
          <w:lang w:val="uk-UA"/>
        </w:rPr>
        <w:t>formulate</w:t>
      </w:r>
      <w:proofErr w:type="spellEnd"/>
      <w:r w:rsidRPr="00383E86">
        <w:rPr>
          <w:bCs/>
          <w:i/>
          <w:lang w:val="uk-UA"/>
        </w:rPr>
        <w:t xml:space="preserve"> </w:t>
      </w:r>
      <w:proofErr w:type="spellStart"/>
      <w:r w:rsidRPr="00383E86">
        <w:rPr>
          <w:bCs/>
          <w:i/>
          <w:lang w:val="uk-UA"/>
        </w:rPr>
        <w:t>moral</w:t>
      </w:r>
      <w:proofErr w:type="spellEnd"/>
      <w:r w:rsidRPr="00383E86">
        <w:rPr>
          <w:bCs/>
          <w:i/>
          <w:lang w:val="uk-UA"/>
        </w:rPr>
        <w:t xml:space="preserve"> </w:t>
      </w:r>
      <w:proofErr w:type="spellStart"/>
      <w:r w:rsidRPr="00383E86">
        <w:rPr>
          <w:bCs/>
          <w:i/>
          <w:lang w:val="uk-UA"/>
        </w:rPr>
        <w:t>guidelines</w:t>
      </w:r>
      <w:proofErr w:type="spellEnd"/>
      <w:r w:rsidRPr="00383E86">
        <w:rPr>
          <w:bCs/>
          <w:i/>
          <w:lang w:val="uk-UA"/>
        </w:rPr>
        <w:t xml:space="preserve"> </w:t>
      </w:r>
      <w:proofErr w:type="spellStart"/>
      <w:r w:rsidRPr="00383E86">
        <w:rPr>
          <w:bCs/>
          <w:i/>
          <w:lang w:val="uk-UA"/>
        </w:rPr>
        <w:t>for</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use</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technologies</w:t>
      </w:r>
      <w:proofErr w:type="spellEnd"/>
      <w:r w:rsidRPr="00383E86">
        <w:rPr>
          <w:bCs/>
          <w:i/>
          <w:lang w:val="uk-UA"/>
        </w:rPr>
        <w:t xml:space="preserve">. </w:t>
      </w:r>
      <w:proofErr w:type="spellStart"/>
      <w:r w:rsidRPr="00383E86">
        <w:rPr>
          <w:bCs/>
          <w:i/>
          <w:lang w:val="uk-UA"/>
        </w:rPr>
        <w:t>It</w:t>
      </w:r>
      <w:proofErr w:type="spellEnd"/>
      <w:r w:rsidRPr="00383E86">
        <w:rPr>
          <w:bCs/>
          <w:i/>
          <w:lang w:val="uk-UA"/>
        </w:rPr>
        <w:t xml:space="preserve"> </w:t>
      </w:r>
      <w:proofErr w:type="spellStart"/>
      <w:r w:rsidRPr="00383E86">
        <w:rPr>
          <w:bCs/>
          <w:i/>
          <w:lang w:val="uk-UA"/>
        </w:rPr>
        <w:t>is</w:t>
      </w:r>
      <w:proofErr w:type="spellEnd"/>
      <w:r w:rsidRPr="00383E86">
        <w:rPr>
          <w:bCs/>
          <w:i/>
          <w:lang w:val="uk-UA"/>
        </w:rPr>
        <w:t xml:space="preserve"> </w:t>
      </w:r>
      <w:proofErr w:type="spellStart"/>
      <w:r w:rsidRPr="00383E86">
        <w:rPr>
          <w:bCs/>
          <w:i/>
          <w:lang w:val="uk-UA"/>
        </w:rPr>
        <w:t>established</w:t>
      </w:r>
      <w:proofErr w:type="spellEnd"/>
      <w:r w:rsidRPr="00383E86">
        <w:rPr>
          <w:bCs/>
          <w:i/>
          <w:lang w:val="uk-UA"/>
        </w:rPr>
        <w:t xml:space="preserve"> </w:t>
      </w:r>
      <w:proofErr w:type="spellStart"/>
      <w:r w:rsidRPr="00383E86">
        <w:rPr>
          <w:bCs/>
          <w:i/>
          <w:lang w:val="uk-UA"/>
        </w:rPr>
        <w:t>that</w:t>
      </w:r>
      <w:proofErr w:type="spellEnd"/>
      <w:r w:rsidRPr="00383E86">
        <w:rPr>
          <w:bCs/>
          <w:i/>
          <w:lang w:val="uk-UA"/>
        </w:rPr>
        <w:t xml:space="preserve"> </w:t>
      </w:r>
      <w:proofErr w:type="spellStart"/>
      <w:r w:rsidRPr="00383E86">
        <w:rPr>
          <w:bCs/>
          <w:i/>
          <w:lang w:val="uk-UA"/>
        </w:rPr>
        <w:t>information</w:t>
      </w:r>
      <w:proofErr w:type="spellEnd"/>
      <w:r w:rsidRPr="00383E86">
        <w:rPr>
          <w:bCs/>
          <w:i/>
          <w:lang w:val="uk-UA"/>
        </w:rPr>
        <w:t xml:space="preserve"> </w:t>
      </w:r>
      <w:proofErr w:type="spellStart"/>
      <w:r w:rsidRPr="00383E86">
        <w:rPr>
          <w:bCs/>
          <w:i/>
          <w:lang w:val="uk-UA"/>
        </w:rPr>
        <w:t>ethics</w:t>
      </w:r>
      <w:proofErr w:type="spellEnd"/>
      <w:r w:rsidRPr="00383E86">
        <w:rPr>
          <w:bCs/>
          <w:i/>
          <w:lang w:val="uk-UA"/>
        </w:rPr>
        <w:t xml:space="preserve">, </w:t>
      </w:r>
      <w:proofErr w:type="spellStart"/>
      <w:r w:rsidRPr="00383E86">
        <w:rPr>
          <w:bCs/>
          <w:i/>
          <w:lang w:val="uk-UA"/>
        </w:rPr>
        <w:t>on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other</w:t>
      </w:r>
      <w:proofErr w:type="spellEnd"/>
      <w:r w:rsidRPr="00383E86">
        <w:rPr>
          <w:bCs/>
          <w:i/>
          <w:lang w:val="uk-UA"/>
        </w:rPr>
        <w:t xml:space="preserve"> </w:t>
      </w:r>
      <w:proofErr w:type="spellStart"/>
      <w:r w:rsidRPr="00383E86">
        <w:rPr>
          <w:bCs/>
          <w:i/>
          <w:lang w:val="uk-UA"/>
        </w:rPr>
        <w:t>hand</w:t>
      </w:r>
      <w:proofErr w:type="spellEnd"/>
      <w:r w:rsidRPr="00383E86">
        <w:rPr>
          <w:bCs/>
          <w:i/>
          <w:lang w:val="uk-UA"/>
        </w:rPr>
        <w:t xml:space="preserve">, </w:t>
      </w:r>
      <w:proofErr w:type="spellStart"/>
      <w:r w:rsidRPr="00383E86">
        <w:rPr>
          <w:bCs/>
          <w:i/>
          <w:lang w:val="uk-UA"/>
        </w:rPr>
        <w:t>focuses</w:t>
      </w:r>
      <w:proofErr w:type="spellEnd"/>
      <w:r w:rsidRPr="00383E86">
        <w:rPr>
          <w:bCs/>
          <w:i/>
          <w:lang w:val="uk-UA"/>
        </w:rPr>
        <w:t xml:space="preserve"> </w:t>
      </w:r>
      <w:proofErr w:type="spellStart"/>
      <w:r w:rsidRPr="00383E86">
        <w:rPr>
          <w:bCs/>
          <w:i/>
          <w:lang w:val="uk-UA"/>
        </w:rPr>
        <w:t>on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moral</w:t>
      </w:r>
      <w:proofErr w:type="spellEnd"/>
      <w:r w:rsidRPr="00383E86">
        <w:rPr>
          <w:bCs/>
          <w:i/>
          <w:lang w:val="uk-UA"/>
        </w:rPr>
        <w:t xml:space="preserve"> </w:t>
      </w:r>
      <w:proofErr w:type="spellStart"/>
      <w:r w:rsidRPr="00383E86">
        <w:rPr>
          <w:bCs/>
          <w:i/>
          <w:lang w:val="uk-UA"/>
        </w:rPr>
        <w:t>aspects</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working</w:t>
      </w:r>
      <w:proofErr w:type="spellEnd"/>
      <w:r w:rsidRPr="00383E86">
        <w:rPr>
          <w:bCs/>
          <w:i/>
          <w:lang w:val="uk-UA"/>
        </w:rPr>
        <w:t xml:space="preserve"> </w:t>
      </w:r>
      <w:proofErr w:type="spellStart"/>
      <w:r w:rsidRPr="00383E86">
        <w:rPr>
          <w:bCs/>
          <w:i/>
          <w:lang w:val="uk-UA"/>
        </w:rPr>
        <w:t>with</w:t>
      </w:r>
      <w:proofErr w:type="spellEnd"/>
      <w:r w:rsidRPr="00383E86">
        <w:rPr>
          <w:bCs/>
          <w:i/>
          <w:lang w:val="uk-UA"/>
        </w:rPr>
        <w:t xml:space="preserve"> </w:t>
      </w:r>
      <w:proofErr w:type="spellStart"/>
      <w:r w:rsidRPr="00383E86">
        <w:rPr>
          <w:bCs/>
          <w:i/>
          <w:lang w:val="uk-UA"/>
        </w:rPr>
        <w:t>information</w:t>
      </w:r>
      <w:proofErr w:type="spellEnd"/>
      <w:r w:rsidRPr="00383E86">
        <w:rPr>
          <w:bCs/>
          <w:i/>
          <w:lang w:val="uk-UA"/>
        </w:rPr>
        <w:t xml:space="preserve">, </w:t>
      </w:r>
      <w:proofErr w:type="spellStart"/>
      <w:r w:rsidRPr="00383E86">
        <w:rPr>
          <w:bCs/>
          <w:i/>
          <w:lang w:val="uk-UA"/>
        </w:rPr>
        <w:t>considering</w:t>
      </w:r>
      <w:proofErr w:type="spellEnd"/>
      <w:r w:rsidRPr="00383E86">
        <w:rPr>
          <w:bCs/>
          <w:i/>
          <w:lang w:val="uk-UA"/>
        </w:rPr>
        <w:t xml:space="preserve"> </w:t>
      </w:r>
      <w:proofErr w:type="spellStart"/>
      <w:r w:rsidRPr="00383E86">
        <w:rPr>
          <w:bCs/>
          <w:i/>
          <w:lang w:val="uk-UA"/>
        </w:rPr>
        <w:t>its</w:t>
      </w:r>
      <w:proofErr w:type="spellEnd"/>
      <w:r w:rsidRPr="00383E86">
        <w:rPr>
          <w:bCs/>
          <w:i/>
          <w:lang w:val="uk-UA"/>
        </w:rPr>
        <w:t xml:space="preserve"> </w:t>
      </w:r>
      <w:proofErr w:type="spellStart"/>
      <w:r w:rsidRPr="00383E86">
        <w:rPr>
          <w:bCs/>
          <w:i/>
          <w:lang w:val="uk-UA"/>
        </w:rPr>
        <w:t>reliability</w:t>
      </w:r>
      <w:proofErr w:type="spellEnd"/>
      <w:r w:rsidRPr="00383E86">
        <w:rPr>
          <w:bCs/>
          <w:i/>
          <w:lang w:val="uk-UA"/>
        </w:rPr>
        <w:t xml:space="preserve">, </w:t>
      </w:r>
      <w:proofErr w:type="spellStart"/>
      <w:r w:rsidRPr="00383E86">
        <w:rPr>
          <w:bCs/>
          <w:i/>
          <w:lang w:val="uk-UA"/>
        </w:rPr>
        <w:t>transparency</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harmonization</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social</w:t>
      </w:r>
      <w:proofErr w:type="spellEnd"/>
      <w:r w:rsidRPr="00383E86">
        <w:rPr>
          <w:bCs/>
          <w:i/>
          <w:lang w:val="uk-UA"/>
        </w:rPr>
        <w:t xml:space="preserve"> </w:t>
      </w:r>
      <w:proofErr w:type="spellStart"/>
      <w:r w:rsidRPr="00383E86">
        <w:rPr>
          <w:bCs/>
          <w:i/>
          <w:lang w:val="uk-UA"/>
        </w:rPr>
        <w:t>relations</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environment</w:t>
      </w:r>
      <w:proofErr w:type="spellEnd"/>
      <w:r w:rsidRPr="00383E86">
        <w:rPr>
          <w:bCs/>
          <w:i/>
          <w:lang w:val="uk-UA"/>
        </w:rPr>
        <w:t>.</w:t>
      </w:r>
    </w:p>
    <w:p w14:paraId="4088E2AA" w14:textId="77777777" w:rsidR="00383E86" w:rsidRPr="00383E86" w:rsidRDefault="00383E86" w:rsidP="00383E86">
      <w:pPr>
        <w:ind w:firstLine="709"/>
        <w:rPr>
          <w:bCs/>
          <w:i/>
          <w:lang w:val="uk-UA"/>
        </w:rPr>
      </w:pPr>
      <w:proofErr w:type="spellStart"/>
      <w:r w:rsidRPr="00383E86">
        <w:rPr>
          <w:bCs/>
          <w:i/>
          <w:lang w:val="uk-UA"/>
        </w:rPr>
        <w:t>While</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etiquette</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netiquette</w:t>
      </w:r>
      <w:proofErr w:type="spellEnd"/>
      <w:r w:rsidRPr="00383E86">
        <w:rPr>
          <w:bCs/>
          <w:i/>
          <w:lang w:val="uk-UA"/>
        </w:rPr>
        <w:t xml:space="preserve"> </w:t>
      </w:r>
      <w:proofErr w:type="spellStart"/>
      <w:r w:rsidRPr="00383E86">
        <w:rPr>
          <w:bCs/>
          <w:i/>
          <w:lang w:val="uk-UA"/>
        </w:rPr>
        <w:t>are</w:t>
      </w:r>
      <w:proofErr w:type="spellEnd"/>
      <w:r w:rsidRPr="00383E86">
        <w:rPr>
          <w:bCs/>
          <w:i/>
          <w:lang w:val="uk-UA"/>
        </w:rPr>
        <w:t xml:space="preserve"> </w:t>
      </w:r>
      <w:proofErr w:type="spellStart"/>
      <w:r w:rsidRPr="00383E86">
        <w:rPr>
          <w:bCs/>
          <w:i/>
          <w:lang w:val="uk-UA"/>
        </w:rPr>
        <w:t>interrelated</w:t>
      </w:r>
      <w:proofErr w:type="spellEnd"/>
      <w:r w:rsidRPr="00383E86">
        <w:rPr>
          <w:bCs/>
          <w:i/>
          <w:lang w:val="uk-UA"/>
        </w:rPr>
        <w:t xml:space="preserve"> </w:t>
      </w:r>
      <w:proofErr w:type="spellStart"/>
      <w:r w:rsidRPr="00383E86">
        <w:rPr>
          <w:bCs/>
          <w:i/>
          <w:lang w:val="uk-UA"/>
        </w:rPr>
        <w:t>categories</w:t>
      </w:r>
      <w:proofErr w:type="spellEnd"/>
      <w:r w:rsidRPr="00383E86">
        <w:rPr>
          <w:bCs/>
          <w:i/>
          <w:lang w:val="uk-UA"/>
        </w:rPr>
        <w:t xml:space="preserve">, </w:t>
      </w:r>
      <w:proofErr w:type="spellStart"/>
      <w:r w:rsidRPr="00383E86">
        <w:rPr>
          <w:bCs/>
          <w:i/>
          <w:lang w:val="uk-UA"/>
        </w:rPr>
        <w:t>they</w:t>
      </w:r>
      <w:proofErr w:type="spellEnd"/>
      <w:r w:rsidRPr="00383E86">
        <w:rPr>
          <w:bCs/>
          <w:i/>
          <w:lang w:val="uk-UA"/>
        </w:rPr>
        <w:t xml:space="preserve"> </w:t>
      </w:r>
      <w:proofErr w:type="spellStart"/>
      <w:r w:rsidRPr="00383E86">
        <w:rPr>
          <w:bCs/>
          <w:i/>
          <w:lang w:val="uk-UA"/>
        </w:rPr>
        <w:t>have</w:t>
      </w:r>
      <w:proofErr w:type="spellEnd"/>
      <w:r w:rsidRPr="00383E86">
        <w:rPr>
          <w:bCs/>
          <w:i/>
          <w:lang w:val="uk-UA"/>
        </w:rPr>
        <w:t xml:space="preserve"> </w:t>
      </w:r>
      <w:proofErr w:type="spellStart"/>
      <w:r w:rsidRPr="00383E86">
        <w:rPr>
          <w:bCs/>
          <w:i/>
          <w:lang w:val="uk-UA"/>
        </w:rPr>
        <w:t>different</w:t>
      </w:r>
      <w:proofErr w:type="spellEnd"/>
      <w:r w:rsidRPr="00383E86">
        <w:rPr>
          <w:bCs/>
          <w:i/>
          <w:lang w:val="uk-UA"/>
        </w:rPr>
        <w:t xml:space="preserve"> </w:t>
      </w:r>
      <w:proofErr w:type="spellStart"/>
      <w:r w:rsidRPr="00383E86">
        <w:rPr>
          <w:bCs/>
          <w:i/>
          <w:lang w:val="uk-UA"/>
        </w:rPr>
        <w:t>areas</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application</w:t>
      </w:r>
      <w:proofErr w:type="spellEnd"/>
      <w:r w:rsidRPr="00383E86">
        <w:rPr>
          <w:bCs/>
          <w:i/>
          <w:lang w:val="uk-UA"/>
        </w:rPr>
        <w:t xml:space="preserve">. </w:t>
      </w:r>
      <w:proofErr w:type="spellStart"/>
      <w:r w:rsidRPr="00383E86">
        <w:rPr>
          <w:bCs/>
          <w:i/>
          <w:lang w:val="uk-UA"/>
        </w:rPr>
        <w:t>Netiquette</w:t>
      </w:r>
      <w:proofErr w:type="spellEnd"/>
      <w:r w:rsidRPr="00383E86">
        <w:rPr>
          <w:bCs/>
          <w:i/>
          <w:lang w:val="uk-UA"/>
        </w:rPr>
        <w:t xml:space="preserve"> </w:t>
      </w:r>
      <w:proofErr w:type="spellStart"/>
      <w:r w:rsidRPr="00383E86">
        <w:rPr>
          <w:bCs/>
          <w:i/>
          <w:lang w:val="uk-UA"/>
        </w:rPr>
        <w:t>pertains</w:t>
      </w:r>
      <w:proofErr w:type="spellEnd"/>
      <w:r w:rsidRPr="00383E86">
        <w:rPr>
          <w:bCs/>
          <w:i/>
          <w:lang w:val="uk-UA"/>
        </w:rPr>
        <w:t xml:space="preserve"> </w:t>
      </w:r>
      <w:proofErr w:type="spellStart"/>
      <w:r w:rsidRPr="00383E86">
        <w:rPr>
          <w:bCs/>
          <w:i/>
          <w:lang w:val="uk-UA"/>
        </w:rPr>
        <w:t>to</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norms</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behavior</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online</w:t>
      </w:r>
      <w:proofErr w:type="spellEnd"/>
      <w:r w:rsidRPr="00383E86">
        <w:rPr>
          <w:bCs/>
          <w:i/>
          <w:lang w:val="uk-UA"/>
        </w:rPr>
        <w:t xml:space="preserve"> </w:t>
      </w:r>
      <w:proofErr w:type="spellStart"/>
      <w:r w:rsidRPr="00383E86">
        <w:rPr>
          <w:bCs/>
          <w:i/>
          <w:lang w:val="uk-UA"/>
        </w:rPr>
        <w:t>communications</w:t>
      </w:r>
      <w:proofErr w:type="spellEnd"/>
      <w:r w:rsidRPr="00383E86">
        <w:rPr>
          <w:bCs/>
          <w:i/>
          <w:lang w:val="uk-UA"/>
        </w:rPr>
        <w:t xml:space="preserve">, </w:t>
      </w:r>
      <w:proofErr w:type="spellStart"/>
      <w:r w:rsidRPr="00383E86">
        <w:rPr>
          <w:bCs/>
          <w:i/>
          <w:lang w:val="uk-UA"/>
        </w:rPr>
        <w:t>ensuring</w:t>
      </w:r>
      <w:proofErr w:type="spellEnd"/>
      <w:r w:rsidRPr="00383E86">
        <w:rPr>
          <w:bCs/>
          <w:i/>
          <w:lang w:val="uk-UA"/>
        </w:rPr>
        <w:t xml:space="preserve"> </w:t>
      </w:r>
      <w:proofErr w:type="spellStart"/>
      <w:r w:rsidRPr="00383E86">
        <w:rPr>
          <w:bCs/>
          <w:i/>
          <w:lang w:val="uk-UA"/>
        </w:rPr>
        <w:t>respectful</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tolerant</w:t>
      </w:r>
      <w:proofErr w:type="spellEnd"/>
      <w:r w:rsidRPr="00383E86">
        <w:rPr>
          <w:bCs/>
          <w:i/>
          <w:lang w:val="uk-UA"/>
        </w:rPr>
        <w:t xml:space="preserve"> </w:t>
      </w:r>
      <w:proofErr w:type="spellStart"/>
      <w:r w:rsidRPr="00383E86">
        <w:rPr>
          <w:bCs/>
          <w:i/>
          <w:lang w:val="uk-UA"/>
        </w:rPr>
        <w:t>interactions</w:t>
      </w:r>
      <w:proofErr w:type="spellEnd"/>
      <w:r w:rsidRPr="00383E86">
        <w:rPr>
          <w:bCs/>
          <w:i/>
          <w:lang w:val="uk-UA"/>
        </w:rPr>
        <w:t xml:space="preserve"> </w:t>
      </w:r>
      <w:proofErr w:type="spellStart"/>
      <w:r w:rsidRPr="00383E86">
        <w:rPr>
          <w:bCs/>
          <w:i/>
          <w:lang w:val="uk-UA"/>
        </w:rPr>
        <w:t>among</w:t>
      </w:r>
      <w:proofErr w:type="spellEnd"/>
      <w:r w:rsidRPr="00383E86">
        <w:rPr>
          <w:bCs/>
          <w:i/>
          <w:lang w:val="uk-UA"/>
        </w:rPr>
        <w:t xml:space="preserve"> </w:t>
      </w:r>
      <w:proofErr w:type="spellStart"/>
      <w:r w:rsidRPr="00383E86">
        <w:rPr>
          <w:bCs/>
          <w:i/>
          <w:lang w:val="uk-UA"/>
        </w:rPr>
        <w:t>users</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social</w:t>
      </w:r>
      <w:proofErr w:type="spellEnd"/>
      <w:r w:rsidRPr="00383E86">
        <w:rPr>
          <w:bCs/>
          <w:i/>
          <w:lang w:val="uk-UA"/>
        </w:rPr>
        <w:t xml:space="preserve"> </w:t>
      </w:r>
      <w:proofErr w:type="spellStart"/>
      <w:r w:rsidRPr="00383E86">
        <w:rPr>
          <w:bCs/>
          <w:i/>
          <w:lang w:val="uk-UA"/>
        </w:rPr>
        <w:t>networks</w:t>
      </w:r>
      <w:proofErr w:type="spellEnd"/>
      <w:r w:rsidRPr="00383E86">
        <w:rPr>
          <w:bCs/>
          <w:i/>
          <w:lang w:val="uk-UA"/>
        </w:rPr>
        <w:t xml:space="preserve">, </w:t>
      </w:r>
      <w:proofErr w:type="spellStart"/>
      <w:r w:rsidRPr="00383E86">
        <w:rPr>
          <w:bCs/>
          <w:i/>
          <w:lang w:val="uk-UA"/>
        </w:rPr>
        <w:t>forums</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similar</w:t>
      </w:r>
      <w:proofErr w:type="spellEnd"/>
      <w:r w:rsidRPr="00383E86">
        <w:rPr>
          <w:bCs/>
          <w:i/>
          <w:lang w:val="uk-UA"/>
        </w:rPr>
        <w:t xml:space="preserve"> </w:t>
      </w:r>
      <w:proofErr w:type="spellStart"/>
      <w:r w:rsidRPr="00383E86">
        <w:rPr>
          <w:bCs/>
          <w:i/>
          <w:lang w:val="uk-UA"/>
        </w:rPr>
        <w:t>platforms</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contrast</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etiquette</w:t>
      </w:r>
      <w:proofErr w:type="spellEnd"/>
      <w:r w:rsidRPr="00383E86">
        <w:rPr>
          <w:bCs/>
          <w:i/>
          <w:lang w:val="uk-UA"/>
        </w:rPr>
        <w:t xml:space="preserve"> </w:t>
      </w:r>
      <w:proofErr w:type="spellStart"/>
      <w:r w:rsidRPr="00383E86">
        <w:rPr>
          <w:bCs/>
          <w:i/>
          <w:lang w:val="uk-UA"/>
        </w:rPr>
        <w:t>is</w:t>
      </w:r>
      <w:proofErr w:type="spellEnd"/>
      <w:r w:rsidRPr="00383E86">
        <w:rPr>
          <w:bCs/>
          <w:i/>
          <w:lang w:val="uk-UA"/>
        </w:rPr>
        <w:t xml:space="preserve"> a </w:t>
      </w:r>
      <w:proofErr w:type="spellStart"/>
      <w:r w:rsidRPr="00383E86">
        <w:rPr>
          <w:bCs/>
          <w:i/>
          <w:lang w:val="uk-UA"/>
        </w:rPr>
        <w:t>broader</w:t>
      </w:r>
      <w:proofErr w:type="spellEnd"/>
      <w:r w:rsidRPr="00383E86">
        <w:rPr>
          <w:bCs/>
          <w:i/>
          <w:lang w:val="uk-UA"/>
        </w:rPr>
        <w:t xml:space="preserve"> </w:t>
      </w:r>
      <w:proofErr w:type="spellStart"/>
      <w:r w:rsidRPr="00383E86">
        <w:rPr>
          <w:bCs/>
          <w:i/>
          <w:lang w:val="uk-UA"/>
        </w:rPr>
        <w:t>concept</w:t>
      </w:r>
      <w:proofErr w:type="spellEnd"/>
      <w:r w:rsidRPr="00383E86">
        <w:rPr>
          <w:bCs/>
          <w:i/>
          <w:lang w:val="uk-UA"/>
        </w:rPr>
        <w:t xml:space="preserve"> </w:t>
      </w:r>
      <w:proofErr w:type="spellStart"/>
      <w:r w:rsidRPr="00383E86">
        <w:rPr>
          <w:bCs/>
          <w:i/>
          <w:lang w:val="uk-UA"/>
        </w:rPr>
        <w:t>that</w:t>
      </w:r>
      <w:proofErr w:type="spellEnd"/>
      <w:r w:rsidRPr="00383E86">
        <w:rPr>
          <w:bCs/>
          <w:i/>
          <w:lang w:val="uk-UA"/>
        </w:rPr>
        <w:t xml:space="preserve"> </w:t>
      </w:r>
      <w:proofErr w:type="spellStart"/>
      <w:r w:rsidRPr="00383E86">
        <w:rPr>
          <w:bCs/>
          <w:i/>
          <w:lang w:val="uk-UA"/>
        </w:rPr>
        <w:t>encompasses</w:t>
      </w:r>
      <w:proofErr w:type="spellEnd"/>
      <w:r w:rsidRPr="00383E86">
        <w:rPr>
          <w:bCs/>
          <w:i/>
          <w:lang w:val="uk-UA"/>
        </w:rPr>
        <w:t xml:space="preserve"> </w:t>
      </w:r>
      <w:proofErr w:type="spellStart"/>
      <w:r w:rsidRPr="00383E86">
        <w:rPr>
          <w:bCs/>
          <w:i/>
          <w:lang w:val="uk-UA"/>
        </w:rPr>
        <w:t>rules</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interaction</w:t>
      </w:r>
      <w:proofErr w:type="spellEnd"/>
      <w:r w:rsidRPr="00383E86">
        <w:rPr>
          <w:bCs/>
          <w:i/>
          <w:lang w:val="uk-UA"/>
        </w:rPr>
        <w:t xml:space="preserve"> </w:t>
      </w:r>
      <w:proofErr w:type="spellStart"/>
      <w:r w:rsidRPr="00383E86">
        <w:rPr>
          <w:bCs/>
          <w:i/>
          <w:lang w:val="uk-UA"/>
        </w:rPr>
        <w:t>across</w:t>
      </w:r>
      <w:proofErr w:type="spellEnd"/>
      <w:r w:rsidRPr="00383E86">
        <w:rPr>
          <w:bCs/>
          <w:i/>
          <w:lang w:val="uk-UA"/>
        </w:rPr>
        <w:t xml:space="preserve"> </w:t>
      </w:r>
      <w:proofErr w:type="spellStart"/>
      <w:r w:rsidRPr="00383E86">
        <w:rPr>
          <w:bCs/>
          <w:i/>
          <w:lang w:val="uk-UA"/>
        </w:rPr>
        <w:t>all</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environments</w:t>
      </w:r>
      <w:proofErr w:type="spellEnd"/>
      <w:r w:rsidRPr="00383E86">
        <w:rPr>
          <w:bCs/>
          <w:i/>
          <w:lang w:val="uk-UA"/>
        </w:rPr>
        <w:t xml:space="preserve">, </w:t>
      </w:r>
      <w:proofErr w:type="spellStart"/>
      <w:r w:rsidRPr="00383E86">
        <w:rPr>
          <w:bCs/>
          <w:i/>
          <w:lang w:val="uk-UA"/>
        </w:rPr>
        <w:t>including</w:t>
      </w:r>
      <w:proofErr w:type="spellEnd"/>
      <w:r w:rsidRPr="00383E86">
        <w:rPr>
          <w:bCs/>
          <w:i/>
          <w:lang w:val="uk-UA"/>
        </w:rPr>
        <w:t xml:space="preserve"> </w:t>
      </w:r>
      <w:proofErr w:type="spellStart"/>
      <w:r w:rsidRPr="00383E86">
        <w:rPr>
          <w:bCs/>
          <w:i/>
          <w:lang w:val="uk-UA"/>
        </w:rPr>
        <w:t>compliance</w:t>
      </w:r>
      <w:proofErr w:type="spellEnd"/>
      <w:r w:rsidRPr="00383E86">
        <w:rPr>
          <w:bCs/>
          <w:i/>
          <w:lang w:val="uk-UA"/>
        </w:rPr>
        <w:t xml:space="preserve"> </w:t>
      </w:r>
      <w:proofErr w:type="spellStart"/>
      <w:r w:rsidRPr="00383E86">
        <w:rPr>
          <w:bCs/>
          <w:i/>
          <w:lang w:val="uk-UA"/>
        </w:rPr>
        <w:t>with</w:t>
      </w:r>
      <w:proofErr w:type="spellEnd"/>
      <w:r w:rsidRPr="00383E86">
        <w:rPr>
          <w:bCs/>
          <w:i/>
          <w:lang w:val="uk-UA"/>
        </w:rPr>
        <w:t xml:space="preserve"> </w:t>
      </w:r>
      <w:proofErr w:type="spellStart"/>
      <w:r w:rsidRPr="00383E86">
        <w:rPr>
          <w:bCs/>
          <w:i/>
          <w:lang w:val="uk-UA"/>
        </w:rPr>
        <w:t>legal</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ethical</w:t>
      </w:r>
      <w:proofErr w:type="spellEnd"/>
      <w:r w:rsidRPr="00383E86">
        <w:rPr>
          <w:bCs/>
          <w:i/>
          <w:lang w:val="uk-UA"/>
        </w:rPr>
        <w:t xml:space="preserve"> </w:t>
      </w:r>
      <w:proofErr w:type="spellStart"/>
      <w:r w:rsidRPr="00383E86">
        <w:rPr>
          <w:bCs/>
          <w:i/>
          <w:lang w:val="uk-UA"/>
        </w:rPr>
        <w:t>standards</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communications</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use</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lastRenderedPageBreak/>
        <w:t>digital</w:t>
      </w:r>
      <w:proofErr w:type="spellEnd"/>
      <w:r w:rsidRPr="00383E86">
        <w:rPr>
          <w:bCs/>
          <w:i/>
          <w:lang w:val="uk-UA"/>
        </w:rPr>
        <w:t xml:space="preserve"> </w:t>
      </w:r>
      <w:proofErr w:type="spellStart"/>
      <w:r w:rsidRPr="00383E86">
        <w:rPr>
          <w:bCs/>
          <w:i/>
          <w:lang w:val="uk-UA"/>
        </w:rPr>
        <w:t>technologies</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data</w:t>
      </w:r>
      <w:proofErr w:type="spellEnd"/>
      <w:r w:rsidRPr="00383E86">
        <w:rPr>
          <w:bCs/>
          <w:i/>
          <w:lang w:val="uk-UA"/>
        </w:rPr>
        <w:t xml:space="preserve"> </w:t>
      </w:r>
      <w:proofErr w:type="spellStart"/>
      <w:r w:rsidRPr="00383E86">
        <w:rPr>
          <w:bCs/>
          <w:i/>
          <w:lang w:val="uk-UA"/>
        </w:rPr>
        <w:t>management</w:t>
      </w:r>
      <w:proofErr w:type="spellEnd"/>
      <w:r w:rsidRPr="00383E86">
        <w:rPr>
          <w:bCs/>
          <w:i/>
          <w:lang w:val="uk-UA"/>
        </w:rPr>
        <w:t xml:space="preserve">. </w:t>
      </w:r>
      <w:proofErr w:type="spellStart"/>
      <w:r w:rsidRPr="00383E86">
        <w:rPr>
          <w:bCs/>
          <w:i/>
          <w:lang w:val="uk-UA"/>
        </w:rPr>
        <w:t>Despite</w:t>
      </w:r>
      <w:proofErr w:type="spellEnd"/>
      <w:r w:rsidRPr="00383E86">
        <w:rPr>
          <w:bCs/>
          <w:i/>
          <w:lang w:val="uk-UA"/>
        </w:rPr>
        <w:t xml:space="preserve"> </w:t>
      </w:r>
      <w:proofErr w:type="spellStart"/>
      <w:r w:rsidRPr="00383E86">
        <w:rPr>
          <w:bCs/>
          <w:i/>
          <w:lang w:val="uk-UA"/>
        </w:rPr>
        <w:t>their</w:t>
      </w:r>
      <w:proofErr w:type="spellEnd"/>
      <w:r w:rsidRPr="00383E86">
        <w:rPr>
          <w:bCs/>
          <w:i/>
          <w:lang w:val="uk-UA"/>
        </w:rPr>
        <w:t xml:space="preserve"> </w:t>
      </w:r>
      <w:proofErr w:type="spellStart"/>
      <w:r w:rsidRPr="00383E86">
        <w:rPr>
          <w:bCs/>
          <w:i/>
          <w:lang w:val="uk-UA"/>
        </w:rPr>
        <w:t>complementarity</w:t>
      </w:r>
      <w:proofErr w:type="spellEnd"/>
      <w:r w:rsidRPr="00383E86">
        <w:rPr>
          <w:bCs/>
          <w:i/>
          <w:lang w:val="uk-UA"/>
        </w:rPr>
        <w:t xml:space="preserve">, </w:t>
      </w:r>
      <w:proofErr w:type="spellStart"/>
      <w:r w:rsidRPr="00383E86">
        <w:rPr>
          <w:bCs/>
          <w:i/>
          <w:lang w:val="uk-UA"/>
        </w:rPr>
        <w:t>these</w:t>
      </w:r>
      <w:proofErr w:type="spellEnd"/>
      <w:r w:rsidRPr="00383E86">
        <w:rPr>
          <w:bCs/>
          <w:i/>
          <w:lang w:val="uk-UA"/>
        </w:rPr>
        <w:t xml:space="preserve"> </w:t>
      </w:r>
      <w:proofErr w:type="spellStart"/>
      <w:r w:rsidRPr="00383E86">
        <w:rPr>
          <w:bCs/>
          <w:i/>
          <w:lang w:val="uk-UA"/>
        </w:rPr>
        <w:t>concepts</w:t>
      </w:r>
      <w:proofErr w:type="spellEnd"/>
      <w:r w:rsidRPr="00383E86">
        <w:rPr>
          <w:bCs/>
          <w:i/>
          <w:lang w:val="uk-UA"/>
        </w:rPr>
        <w:t xml:space="preserve"> </w:t>
      </w:r>
      <w:proofErr w:type="spellStart"/>
      <w:r w:rsidRPr="00383E86">
        <w:rPr>
          <w:bCs/>
          <w:i/>
          <w:lang w:val="uk-UA"/>
        </w:rPr>
        <w:t>differ</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content</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scope</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application</w:t>
      </w:r>
      <w:proofErr w:type="spellEnd"/>
      <w:r w:rsidRPr="00383E86">
        <w:rPr>
          <w:bCs/>
          <w:i/>
          <w:lang w:val="uk-UA"/>
        </w:rPr>
        <w:t xml:space="preserve">, </w:t>
      </w:r>
      <w:proofErr w:type="spellStart"/>
      <w:r w:rsidRPr="00383E86">
        <w:rPr>
          <w:bCs/>
          <w:i/>
          <w:lang w:val="uk-UA"/>
        </w:rPr>
        <w:t>allowing</w:t>
      </w:r>
      <w:proofErr w:type="spellEnd"/>
      <w:r w:rsidRPr="00383E86">
        <w:rPr>
          <w:bCs/>
          <w:i/>
          <w:lang w:val="uk-UA"/>
        </w:rPr>
        <w:t xml:space="preserve"> </w:t>
      </w:r>
      <w:proofErr w:type="spellStart"/>
      <w:r w:rsidRPr="00383E86">
        <w:rPr>
          <w:bCs/>
          <w:i/>
          <w:lang w:val="uk-UA"/>
        </w:rPr>
        <w:t>each</w:t>
      </w:r>
      <w:proofErr w:type="spellEnd"/>
      <w:r w:rsidRPr="00383E86">
        <w:rPr>
          <w:bCs/>
          <w:i/>
          <w:lang w:val="uk-UA"/>
        </w:rPr>
        <w:t xml:space="preserve"> </w:t>
      </w:r>
      <w:proofErr w:type="spellStart"/>
      <w:r w:rsidRPr="00383E86">
        <w:rPr>
          <w:bCs/>
          <w:i/>
          <w:lang w:val="uk-UA"/>
        </w:rPr>
        <w:t>to</w:t>
      </w:r>
      <w:proofErr w:type="spellEnd"/>
      <w:r w:rsidRPr="00383E86">
        <w:rPr>
          <w:bCs/>
          <w:i/>
          <w:lang w:val="uk-UA"/>
        </w:rPr>
        <w:t xml:space="preserve"> </w:t>
      </w:r>
      <w:proofErr w:type="spellStart"/>
      <w:r w:rsidRPr="00383E86">
        <w:rPr>
          <w:bCs/>
          <w:i/>
          <w:lang w:val="uk-UA"/>
        </w:rPr>
        <w:t>occupy</w:t>
      </w:r>
      <w:proofErr w:type="spellEnd"/>
      <w:r w:rsidRPr="00383E86">
        <w:rPr>
          <w:bCs/>
          <w:i/>
          <w:lang w:val="uk-UA"/>
        </w:rPr>
        <w:t xml:space="preserve"> a </w:t>
      </w:r>
      <w:proofErr w:type="spellStart"/>
      <w:r w:rsidRPr="00383E86">
        <w:rPr>
          <w:bCs/>
          <w:i/>
          <w:lang w:val="uk-UA"/>
        </w:rPr>
        <w:t>unique</w:t>
      </w:r>
      <w:proofErr w:type="spellEnd"/>
      <w:r w:rsidRPr="00383E86">
        <w:rPr>
          <w:bCs/>
          <w:i/>
          <w:lang w:val="uk-UA"/>
        </w:rPr>
        <w:t xml:space="preserve"> </w:t>
      </w:r>
      <w:proofErr w:type="spellStart"/>
      <w:r w:rsidRPr="00383E86">
        <w:rPr>
          <w:bCs/>
          <w:i/>
          <w:lang w:val="uk-UA"/>
        </w:rPr>
        <w:t>place</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modern</w:t>
      </w:r>
      <w:proofErr w:type="spellEnd"/>
      <w:r w:rsidRPr="00383E86">
        <w:rPr>
          <w:bCs/>
          <w:i/>
          <w:lang w:val="uk-UA"/>
        </w:rPr>
        <w:t xml:space="preserve"> </w:t>
      </w:r>
      <w:proofErr w:type="spellStart"/>
      <w:r w:rsidRPr="00383E86">
        <w:rPr>
          <w:bCs/>
          <w:i/>
          <w:lang w:val="uk-UA"/>
        </w:rPr>
        <w:t>discourse</w:t>
      </w:r>
      <w:proofErr w:type="spellEnd"/>
      <w:r w:rsidRPr="00383E86">
        <w:rPr>
          <w:bCs/>
          <w:i/>
          <w:lang w:val="uk-UA"/>
        </w:rPr>
        <w:t xml:space="preserve"> </w:t>
      </w:r>
      <w:proofErr w:type="spellStart"/>
      <w:r w:rsidRPr="00383E86">
        <w:rPr>
          <w:bCs/>
          <w:i/>
          <w:lang w:val="uk-UA"/>
        </w:rPr>
        <w:t>on</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culture</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ethics</w:t>
      </w:r>
      <w:proofErr w:type="spellEnd"/>
      <w:r w:rsidRPr="00383E86">
        <w:rPr>
          <w:bCs/>
          <w:i/>
          <w:lang w:val="uk-UA"/>
        </w:rPr>
        <w:t>.</w:t>
      </w:r>
    </w:p>
    <w:p w14:paraId="5E6C5851" w14:textId="77777777" w:rsidR="00383E86" w:rsidRPr="00383E86" w:rsidRDefault="00383E86" w:rsidP="00383E86">
      <w:pPr>
        <w:ind w:firstLine="709"/>
        <w:rPr>
          <w:bCs/>
          <w:i/>
          <w:lang w:val="uk-UA"/>
        </w:rPr>
      </w:pPr>
      <w:proofErr w:type="spellStart"/>
      <w:r w:rsidRPr="00383E86">
        <w:rPr>
          <w:bCs/>
          <w:i/>
          <w:lang w:val="uk-UA"/>
        </w:rPr>
        <w:t>The</w:t>
      </w:r>
      <w:proofErr w:type="spellEnd"/>
      <w:r w:rsidRPr="00383E86">
        <w:rPr>
          <w:bCs/>
          <w:i/>
          <w:lang w:val="uk-UA"/>
        </w:rPr>
        <w:t xml:space="preserve"> </w:t>
      </w:r>
      <w:proofErr w:type="spellStart"/>
      <w:r w:rsidRPr="00383E86">
        <w:rPr>
          <w:bCs/>
          <w:i/>
          <w:lang w:val="uk-UA"/>
        </w:rPr>
        <w:t>article</w:t>
      </w:r>
      <w:proofErr w:type="spellEnd"/>
      <w:r w:rsidRPr="00383E86">
        <w:rPr>
          <w:bCs/>
          <w:i/>
          <w:lang w:val="uk-UA"/>
        </w:rPr>
        <w:t xml:space="preserve"> </w:t>
      </w:r>
      <w:proofErr w:type="spellStart"/>
      <w:r w:rsidRPr="00383E86">
        <w:rPr>
          <w:bCs/>
          <w:i/>
          <w:lang w:val="uk-UA"/>
        </w:rPr>
        <w:t>highlights</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importance</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a </w:t>
      </w:r>
      <w:proofErr w:type="spellStart"/>
      <w:r w:rsidRPr="00383E86">
        <w:rPr>
          <w:bCs/>
          <w:i/>
          <w:lang w:val="uk-UA"/>
        </w:rPr>
        <w:t>comprehensive</w:t>
      </w:r>
      <w:proofErr w:type="spellEnd"/>
      <w:r w:rsidRPr="00383E86">
        <w:rPr>
          <w:bCs/>
          <w:i/>
          <w:lang w:val="uk-UA"/>
        </w:rPr>
        <w:t xml:space="preserve"> </w:t>
      </w:r>
      <w:proofErr w:type="spellStart"/>
      <w:r w:rsidRPr="00383E86">
        <w:rPr>
          <w:bCs/>
          <w:i/>
          <w:lang w:val="uk-UA"/>
        </w:rPr>
        <w:t>approach</w:t>
      </w:r>
      <w:proofErr w:type="spellEnd"/>
      <w:r w:rsidRPr="00383E86">
        <w:rPr>
          <w:bCs/>
          <w:i/>
          <w:lang w:val="uk-UA"/>
        </w:rPr>
        <w:t xml:space="preserve"> </w:t>
      </w:r>
      <w:proofErr w:type="spellStart"/>
      <w:r w:rsidRPr="00383E86">
        <w:rPr>
          <w:bCs/>
          <w:i/>
          <w:lang w:val="uk-UA"/>
        </w:rPr>
        <w:t>to</w:t>
      </w:r>
      <w:proofErr w:type="spellEnd"/>
      <w:r w:rsidRPr="00383E86">
        <w:rPr>
          <w:bCs/>
          <w:i/>
          <w:lang w:val="uk-UA"/>
        </w:rPr>
        <w:t xml:space="preserve"> </w:t>
      </w:r>
      <w:proofErr w:type="spellStart"/>
      <w:r w:rsidRPr="00383E86">
        <w:rPr>
          <w:bCs/>
          <w:i/>
          <w:lang w:val="uk-UA"/>
        </w:rPr>
        <w:t>studying</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environment</w:t>
      </w:r>
      <w:proofErr w:type="spellEnd"/>
      <w:r w:rsidRPr="00383E86">
        <w:rPr>
          <w:bCs/>
          <w:i/>
          <w:lang w:val="uk-UA"/>
        </w:rPr>
        <w:t xml:space="preserve">, </w:t>
      </w:r>
      <w:proofErr w:type="spellStart"/>
      <w:r w:rsidRPr="00383E86">
        <w:rPr>
          <w:bCs/>
          <w:i/>
          <w:lang w:val="uk-UA"/>
        </w:rPr>
        <w:t>grounded</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integration</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philosophical</w:t>
      </w:r>
      <w:proofErr w:type="spellEnd"/>
      <w:r w:rsidRPr="00383E86">
        <w:rPr>
          <w:bCs/>
          <w:i/>
          <w:lang w:val="uk-UA"/>
        </w:rPr>
        <w:t xml:space="preserve">, </w:t>
      </w:r>
      <w:proofErr w:type="spellStart"/>
      <w:r w:rsidRPr="00383E86">
        <w:rPr>
          <w:bCs/>
          <w:i/>
          <w:lang w:val="uk-UA"/>
        </w:rPr>
        <w:t>legal</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ethical</w:t>
      </w:r>
      <w:proofErr w:type="spellEnd"/>
      <w:r w:rsidRPr="00383E86">
        <w:rPr>
          <w:bCs/>
          <w:i/>
          <w:lang w:val="uk-UA"/>
        </w:rPr>
        <w:t xml:space="preserve"> </w:t>
      </w:r>
      <w:proofErr w:type="spellStart"/>
      <w:r w:rsidRPr="00383E86">
        <w:rPr>
          <w:bCs/>
          <w:i/>
          <w:lang w:val="uk-UA"/>
        </w:rPr>
        <w:t>standards</w:t>
      </w:r>
      <w:proofErr w:type="spellEnd"/>
      <w:r w:rsidRPr="00383E86">
        <w:rPr>
          <w:bCs/>
          <w:i/>
          <w:lang w:val="uk-UA"/>
        </w:rPr>
        <w:t xml:space="preserve">. </w:t>
      </w:r>
      <w:proofErr w:type="spellStart"/>
      <w:r w:rsidRPr="00383E86">
        <w:rPr>
          <w:bCs/>
          <w:i/>
          <w:lang w:val="uk-UA"/>
        </w:rPr>
        <w:t>Such</w:t>
      </w:r>
      <w:proofErr w:type="spellEnd"/>
      <w:r w:rsidRPr="00383E86">
        <w:rPr>
          <w:bCs/>
          <w:i/>
          <w:lang w:val="uk-UA"/>
        </w:rPr>
        <w:t xml:space="preserve"> </w:t>
      </w:r>
      <w:proofErr w:type="spellStart"/>
      <w:r w:rsidRPr="00383E86">
        <w:rPr>
          <w:bCs/>
          <w:i/>
          <w:lang w:val="uk-UA"/>
        </w:rPr>
        <w:t>an</w:t>
      </w:r>
      <w:proofErr w:type="spellEnd"/>
      <w:r w:rsidRPr="00383E86">
        <w:rPr>
          <w:bCs/>
          <w:i/>
          <w:lang w:val="uk-UA"/>
        </w:rPr>
        <w:t xml:space="preserve"> </w:t>
      </w:r>
      <w:proofErr w:type="spellStart"/>
      <w:r w:rsidRPr="00383E86">
        <w:rPr>
          <w:bCs/>
          <w:i/>
          <w:lang w:val="uk-UA"/>
        </w:rPr>
        <w:t>approach</w:t>
      </w:r>
      <w:proofErr w:type="spellEnd"/>
      <w:r w:rsidRPr="00383E86">
        <w:rPr>
          <w:bCs/>
          <w:i/>
          <w:lang w:val="uk-UA"/>
        </w:rPr>
        <w:t xml:space="preserve"> </w:t>
      </w:r>
      <w:proofErr w:type="spellStart"/>
      <w:r w:rsidRPr="00383E86">
        <w:rPr>
          <w:bCs/>
          <w:i/>
          <w:lang w:val="uk-UA"/>
        </w:rPr>
        <w:t>promotes</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harmonization</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social</w:t>
      </w:r>
      <w:proofErr w:type="spellEnd"/>
      <w:r w:rsidRPr="00383E86">
        <w:rPr>
          <w:bCs/>
          <w:i/>
          <w:lang w:val="uk-UA"/>
        </w:rPr>
        <w:t xml:space="preserve"> </w:t>
      </w:r>
      <w:proofErr w:type="spellStart"/>
      <w:r w:rsidRPr="00383E86">
        <w:rPr>
          <w:bCs/>
          <w:i/>
          <w:lang w:val="uk-UA"/>
        </w:rPr>
        <w:t>relations</w:t>
      </w:r>
      <w:proofErr w:type="spellEnd"/>
      <w:r w:rsidRPr="00383E86">
        <w:rPr>
          <w:bCs/>
          <w:i/>
          <w:lang w:val="uk-UA"/>
        </w:rPr>
        <w:t xml:space="preserve"> </w:t>
      </w:r>
      <w:proofErr w:type="spellStart"/>
      <w:r w:rsidRPr="00383E86">
        <w:rPr>
          <w:bCs/>
          <w:i/>
          <w:lang w:val="uk-UA"/>
        </w:rPr>
        <w:t>and</w:t>
      </w:r>
      <w:proofErr w:type="spellEnd"/>
      <w:r w:rsidRPr="00383E86">
        <w:rPr>
          <w:bCs/>
          <w:i/>
          <w:lang w:val="uk-UA"/>
        </w:rPr>
        <w:t xml:space="preserve"> </w:t>
      </w:r>
      <w:proofErr w:type="spellStart"/>
      <w:r w:rsidRPr="00383E86">
        <w:rPr>
          <w:bCs/>
          <w:i/>
          <w:lang w:val="uk-UA"/>
        </w:rPr>
        <w:t>ensures</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responsible</w:t>
      </w:r>
      <w:proofErr w:type="spellEnd"/>
      <w:r w:rsidRPr="00383E86">
        <w:rPr>
          <w:bCs/>
          <w:i/>
          <w:lang w:val="uk-UA"/>
        </w:rPr>
        <w:t xml:space="preserve"> </w:t>
      </w:r>
      <w:proofErr w:type="spellStart"/>
      <w:r w:rsidRPr="00383E86">
        <w:rPr>
          <w:bCs/>
          <w:i/>
          <w:lang w:val="uk-UA"/>
        </w:rPr>
        <w:t>use</w:t>
      </w:r>
      <w:proofErr w:type="spellEnd"/>
      <w:r w:rsidRPr="00383E86">
        <w:rPr>
          <w:bCs/>
          <w:i/>
          <w:lang w:val="uk-UA"/>
        </w:rPr>
        <w:t xml:space="preserve"> </w:t>
      </w:r>
      <w:proofErr w:type="spellStart"/>
      <w:r w:rsidRPr="00383E86">
        <w:rPr>
          <w:bCs/>
          <w:i/>
          <w:lang w:val="uk-UA"/>
        </w:rPr>
        <w:t>of</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technologies</w:t>
      </w:r>
      <w:proofErr w:type="spellEnd"/>
      <w:r w:rsidRPr="00383E86">
        <w:rPr>
          <w:bCs/>
          <w:i/>
          <w:lang w:val="uk-UA"/>
        </w:rPr>
        <w:t xml:space="preserve"> </w:t>
      </w:r>
      <w:proofErr w:type="spellStart"/>
      <w:r w:rsidRPr="00383E86">
        <w:rPr>
          <w:bCs/>
          <w:i/>
          <w:lang w:val="uk-UA"/>
        </w:rPr>
        <w:t>in</w:t>
      </w:r>
      <w:proofErr w:type="spellEnd"/>
      <w:r w:rsidRPr="00383E86">
        <w:rPr>
          <w:bCs/>
          <w:i/>
          <w:lang w:val="uk-UA"/>
        </w:rPr>
        <w:t xml:space="preserve"> </w:t>
      </w:r>
      <w:proofErr w:type="spellStart"/>
      <w:r w:rsidRPr="00383E86">
        <w:rPr>
          <w:bCs/>
          <w:i/>
          <w:lang w:val="uk-UA"/>
        </w:rPr>
        <w:t>the</w:t>
      </w:r>
      <w:proofErr w:type="spellEnd"/>
      <w:r w:rsidRPr="00383E86">
        <w:rPr>
          <w:bCs/>
          <w:i/>
          <w:lang w:val="uk-UA"/>
        </w:rPr>
        <w:t xml:space="preserve"> </w:t>
      </w:r>
      <w:proofErr w:type="spellStart"/>
      <w:r w:rsidRPr="00383E86">
        <w:rPr>
          <w:bCs/>
          <w:i/>
          <w:lang w:val="uk-UA"/>
        </w:rPr>
        <w:t>modern</w:t>
      </w:r>
      <w:proofErr w:type="spellEnd"/>
      <w:r w:rsidRPr="00383E86">
        <w:rPr>
          <w:bCs/>
          <w:i/>
          <w:lang w:val="uk-UA"/>
        </w:rPr>
        <w:t xml:space="preserve"> </w:t>
      </w:r>
      <w:proofErr w:type="spellStart"/>
      <w:r w:rsidRPr="00383E86">
        <w:rPr>
          <w:bCs/>
          <w:i/>
          <w:lang w:val="uk-UA"/>
        </w:rPr>
        <w:t>world</w:t>
      </w:r>
      <w:proofErr w:type="spellEnd"/>
      <w:r w:rsidRPr="00383E86">
        <w:rPr>
          <w:bCs/>
          <w:i/>
          <w:lang w:val="uk-UA"/>
        </w:rPr>
        <w:t>.</w:t>
      </w:r>
    </w:p>
    <w:p w14:paraId="7D84FCFB" w14:textId="77777777" w:rsidR="00383E86" w:rsidRPr="00383E86" w:rsidRDefault="00383E86" w:rsidP="00383E86">
      <w:pPr>
        <w:ind w:firstLine="709"/>
        <w:rPr>
          <w:bCs/>
          <w:i/>
          <w:lang w:val="uk-UA"/>
        </w:rPr>
      </w:pPr>
      <w:proofErr w:type="spellStart"/>
      <w:r w:rsidRPr="00383E86">
        <w:rPr>
          <w:b/>
          <w:bCs/>
          <w:i/>
          <w:lang w:val="uk-UA"/>
        </w:rPr>
        <w:t>Keywords</w:t>
      </w:r>
      <w:proofErr w:type="spellEnd"/>
      <w:r w:rsidRPr="00383E86">
        <w:rPr>
          <w:b/>
          <w:bCs/>
          <w:i/>
          <w:lang w:val="uk-UA"/>
        </w:rPr>
        <w:t>:</w:t>
      </w:r>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ethics</w:t>
      </w:r>
      <w:proofErr w:type="spellEnd"/>
      <w:r w:rsidRPr="00383E86">
        <w:rPr>
          <w:bCs/>
          <w:i/>
          <w:lang w:val="uk-UA"/>
        </w:rPr>
        <w:t xml:space="preserve">, </w:t>
      </w:r>
      <w:proofErr w:type="spellStart"/>
      <w:r w:rsidRPr="00383E86">
        <w:rPr>
          <w:bCs/>
          <w:i/>
          <w:lang w:val="uk-UA"/>
        </w:rPr>
        <w:t>information</w:t>
      </w:r>
      <w:proofErr w:type="spellEnd"/>
      <w:r w:rsidRPr="00383E86">
        <w:rPr>
          <w:bCs/>
          <w:i/>
          <w:lang w:val="uk-UA"/>
        </w:rPr>
        <w:t xml:space="preserve"> </w:t>
      </w:r>
      <w:proofErr w:type="spellStart"/>
      <w:r w:rsidRPr="00383E86">
        <w:rPr>
          <w:bCs/>
          <w:i/>
          <w:lang w:val="uk-UA"/>
        </w:rPr>
        <w:t>ethics</w:t>
      </w:r>
      <w:proofErr w:type="spellEnd"/>
      <w:r w:rsidRPr="00383E86">
        <w:rPr>
          <w:bCs/>
          <w:i/>
          <w:lang w:val="uk-UA"/>
        </w:rPr>
        <w:t xml:space="preserve">, </w:t>
      </w:r>
      <w:proofErr w:type="spellStart"/>
      <w:r w:rsidRPr="00383E86">
        <w:rPr>
          <w:bCs/>
          <w:i/>
          <w:lang w:val="uk-UA"/>
        </w:rPr>
        <w:t>digital</w:t>
      </w:r>
      <w:proofErr w:type="spellEnd"/>
      <w:r w:rsidRPr="00383E86">
        <w:rPr>
          <w:bCs/>
          <w:i/>
          <w:lang w:val="uk-UA"/>
        </w:rPr>
        <w:t xml:space="preserve"> </w:t>
      </w:r>
      <w:proofErr w:type="spellStart"/>
      <w:r w:rsidRPr="00383E86">
        <w:rPr>
          <w:bCs/>
          <w:i/>
          <w:lang w:val="uk-UA"/>
        </w:rPr>
        <w:t>etiquette</w:t>
      </w:r>
      <w:proofErr w:type="spellEnd"/>
      <w:r w:rsidRPr="00383E86">
        <w:rPr>
          <w:bCs/>
          <w:i/>
          <w:lang w:val="uk-UA"/>
        </w:rPr>
        <w:t xml:space="preserve">, </w:t>
      </w:r>
      <w:proofErr w:type="spellStart"/>
      <w:r w:rsidRPr="00383E86">
        <w:rPr>
          <w:bCs/>
          <w:i/>
          <w:lang w:val="uk-UA"/>
        </w:rPr>
        <w:t>netiquette</w:t>
      </w:r>
      <w:proofErr w:type="spellEnd"/>
      <w:r w:rsidRPr="00383E86">
        <w:rPr>
          <w:bCs/>
          <w:i/>
          <w:lang w:val="uk-UA"/>
        </w:rPr>
        <w:t>.</w:t>
      </w:r>
    </w:p>
    <w:p w14:paraId="71EA160D" w14:textId="77777777" w:rsidR="00383E86" w:rsidRPr="00383E86" w:rsidRDefault="00383E86" w:rsidP="00383E86">
      <w:pPr>
        <w:pStyle w:val="FootnoteText"/>
        <w:spacing w:line="360" w:lineRule="auto"/>
        <w:ind w:left="709" w:hanging="709"/>
        <w:rPr>
          <w:sz w:val="28"/>
          <w:szCs w:val="28"/>
          <w:lang w:val="uk-UA"/>
        </w:rPr>
      </w:pPr>
    </w:p>
    <w:p w14:paraId="3C5CEE14" w14:textId="6BF52B92" w:rsidR="00383E86" w:rsidRPr="00383E86" w:rsidRDefault="00690894" w:rsidP="00383E86">
      <w:pPr>
        <w:pStyle w:val="FootnoteText"/>
        <w:spacing w:line="360" w:lineRule="auto"/>
        <w:ind w:left="709" w:hanging="709"/>
        <w:jc w:val="right"/>
        <w:rPr>
          <w:i/>
          <w:sz w:val="28"/>
          <w:szCs w:val="28"/>
          <w:lang w:val="uk-UA"/>
        </w:rPr>
      </w:pPr>
      <w:r>
        <w:rPr>
          <w:i/>
          <w:sz w:val="28"/>
          <w:szCs w:val="28"/>
          <w:lang w:val="uk-UA"/>
        </w:rPr>
        <w:t xml:space="preserve">Матеріал надійшов </w:t>
      </w:r>
      <w:r w:rsidR="00383E86" w:rsidRPr="00383E86">
        <w:rPr>
          <w:i/>
          <w:sz w:val="28"/>
          <w:szCs w:val="28"/>
          <w:lang w:val="uk-UA"/>
        </w:rPr>
        <w:t>01.02.2025</w:t>
      </w:r>
    </w:p>
    <w:sectPr w:rsidR="00383E86" w:rsidRPr="00383E86" w:rsidSect="00A72067">
      <w:endnotePr>
        <w:numFmt w:val="decimal"/>
      </w:endnotePr>
      <w:type w:val="continuous"/>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EB89" w14:textId="77777777" w:rsidR="004D2D24" w:rsidRDefault="004D2D24" w:rsidP="00E62BBF">
      <w:pPr>
        <w:spacing w:line="240" w:lineRule="auto"/>
      </w:pPr>
      <w:r>
        <w:separator/>
      </w:r>
    </w:p>
  </w:endnote>
  <w:endnote w:type="continuationSeparator" w:id="0">
    <w:p w14:paraId="40F6E0D5" w14:textId="77777777" w:rsidR="004D2D24" w:rsidRDefault="004D2D24" w:rsidP="00E62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4C0D" w14:textId="77777777" w:rsidR="004D2D24" w:rsidRDefault="004D2D24" w:rsidP="00E62BBF">
      <w:pPr>
        <w:spacing w:line="240" w:lineRule="auto"/>
      </w:pPr>
      <w:r>
        <w:separator/>
      </w:r>
    </w:p>
  </w:footnote>
  <w:footnote w:type="continuationSeparator" w:id="0">
    <w:p w14:paraId="64F73C5B" w14:textId="77777777" w:rsidR="004D2D24" w:rsidRDefault="004D2D24" w:rsidP="00E62BBF">
      <w:pPr>
        <w:spacing w:line="240" w:lineRule="auto"/>
      </w:pPr>
      <w:r>
        <w:continuationSeparator/>
      </w:r>
    </w:p>
  </w:footnote>
  <w:footnote w:id="1">
    <w:p w14:paraId="18F8B1F3" w14:textId="780E48A6" w:rsidR="0022116C" w:rsidRPr="0022116C" w:rsidRDefault="0022116C">
      <w:pPr>
        <w:pStyle w:val="FootnoteText"/>
        <w:rPr>
          <w:lang w:val="en-US"/>
        </w:rPr>
      </w:pPr>
      <w:r>
        <w:rPr>
          <w:rStyle w:val="FootnoteReference"/>
        </w:rPr>
        <w:footnoteRef/>
      </w:r>
      <w:r>
        <w:t xml:space="preserve"> </w:t>
      </w:r>
      <w:r w:rsidR="00F13F95">
        <w:t xml:space="preserve">Жанна Андрійченко, Тетяна Близнюк, і Ольга Майстренко, «Digital етикет та комунікації: тенденції та вимоги сьогодення», </w:t>
      </w:r>
      <w:r w:rsidR="00F13F95">
        <w:rPr>
          <w:rStyle w:val="Emphasis"/>
        </w:rPr>
        <w:t>Економіка та суспільство</w:t>
      </w:r>
      <w:r w:rsidR="00F13F95">
        <w:t xml:space="preserve">, вип. 34 (Грудень 2021), </w:t>
      </w:r>
      <w:hyperlink r:id="rId1" w:tgtFrame="_new" w:history="1">
        <w:r w:rsidR="00F13F95">
          <w:rPr>
            <w:rStyle w:val="Hyperlink"/>
          </w:rPr>
          <w:t>https://doi.org/10.32782/2524-0072/2021-34-24</w:t>
        </w:r>
      </w:hyperlink>
      <w:r w:rsidR="00F13F95">
        <w:t>.</w:t>
      </w:r>
    </w:p>
  </w:footnote>
  <w:footnote w:id="2">
    <w:p w14:paraId="0EEEA007" w14:textId="0CE6F16D" w:rsidR="0022116C" w:rsidRPr="0022116C" w:rsidRDefault="0022116C">
      <w:pPr>
        <w:pStyle w:val="FootnoteText"/>
        <w:rPr>
          <w:lang w:val="en-US"/>
        </w:rPr>
      </w:pPr>
      <w:r>
        <w:rPr>
          <w:rStyle w:val="FootnoteReference"/>
        </w:rPr>
        <w:footnoteRef/>
      </w:r>
      <w:r>
        <w:t xml:space="preserve"> </w:t>
      </w:r>
      <w:r w:rsidR="00F13F95">
        <w:t xml:space="preserve">О. </w:t>
      </w:r>
      <w:r w:rsidR="00F13F95">
        <w:t xml:space="preserve">Рябініна та Л. Юрченко, ред., </w:t>
      </w:r>
      <w:r w:rsidR="00F13F95">
        <w:rPr>
          <w:rStyle w:val="Emphasis"/>
        </w:rPr>
        <w:t>Філософія: підручник для студентів і курсантів вищих закладів освіти III-IV рівнів акредитації</w:t>
      </w:r>
      <w:r w:rsidR="00F13F95">
        <w:t xml:space="preserve"> (Харків: Вид-во Іванченка І. С., 2009).</w:t>
      </w:r>
    </w:p>
  </w:footnote>
  <w:footnote w:id="3">
    <w:p w14:paraId="3EA05C9D" w14:textId="72FFEF7F" w:rsidR="0022116C" w:rsidRPr="00F13F95" w:rsidRDefault="0022116C">
      <w:pPr>
        <w:pStyle w:val="FootnoteText"/>
        <w:rPr>
          <w:lang w:val="uk-UA"/>
        </w:rPr>
      </w:pPr>
      <w:r>
        <w:rPr>
          <w:rStyle w:val="FootnoteReference"/>
        </w:rPr>
        <w:footnoteRef/>
      </w:r>
      <w:r>
        <w:t xml:space="preserve"> </w:t>
      </w:r>
      <w:r w:rsidR="00F13F95">
        <w:t xml:space="preserve">М. П. Лукашевич, М. В. </w:t>
      </w:r>
      <w:r w:rsidR="00F13F95">
        <w:t xml:space="preserve">Туленков, і Ю. І. Яковенко, </w:t>
      </w:r>
      <w:r w:rsidR="00F13F95">
        <w:rPr>
          <w:rStyle w:val="Emphasis"/>
        </w:rPr>
        <w:t>Соціологія. Основи загальної, спеціальних та галузевих теорій. Підручник. Затверджено МОН України</w:t>
      </w:r>
      <w:r w:rsidR="00F13F95">
        <w:t xml:space="preserve"> (Київ: Вид-во «Каравела», 2024).</w:t>
      </w:r>
    </w:p>
  </w:footnote>
  <w:footnote w:id="4">
    <w:p w14:paraId="0BE41A83" w14:textId="0D0A27F0" w:rsidR="0022116C" w:rsidRPr="0022116C" w:rsidRDefault="0022116C">
      <w:pPr>
        <w:pStyle w:val="FootnoteText"/>
        <w:rPr>
          <w:lang w:val="en-US"/>
        </w:rPr>
      </w:pPr>
      <w:r>
        <w:rPr>
          <w:rStyle w:val="FootnoteReference"/>
        </w:rPr>
        <w:footnoteRef/>
      </w:r>
      <w:r>
        <w:t xml:space="preserve"> </w:t>
      </w:r>
      <w:r w:rsidR="00F13F95">
        <w:t>«</w:t>
      </w:r>
      <w:r w:rsidR="00F13F95">
        <w:t xml:space="preserve">Кіберпсихологія: як цифрові технології впливають на нас», </w:t>
      </w:r>
      <w:r w:rsidR="00F13F95">
        <w:rPr>
          <w:rStyle w:val="Emphasis"/>
        </w:rPr>
        <w:t>Освіта Нова</w:t>
      </w:r>
      <w:r w:rsidR="00F13F95">
        <w:t xml:space="preserve">, 6 листопада 2024, </w:t>
      </w:r>
      <w:hyperlink r:id="rId2" w:tgtFrame="_new" w:history="1">
        <w:r w:rsidR="00F13F95">
          <w:rPr>
            <w:rStyle w:val="Hyperlink"/>
          </w:rPr>
          <w:t>https://osvitanova.com.ua/posts/6603-vplyv-sotsmerezh-virtualnykh-svitiv-i-tekhnolohii-na-nashi-dumky-emotsii-ta-povedinku-v-suchasnomu-sviti</w:t>
        </w:r>
      </w:hyperlink>
      <w:r w:rsidR="00F13F95">
        <w:t>.</w:t>
      </w:r>
    </w:p>
  </w:footnote>
  <w:footnote w:id="5">
    <w:p w14:paraId="4DAD9EAB" w14:textId="0915A054" w:rsidR="00ED5297" w:rsidRPr="00ED5297" w:rsidRDefault="00ED5297">
      <w:pPr>
        <w:pStyle w:val="FootnoteText"/>
        <w:rPr>
          <w:lang w:val="uk-UA"/>
        </w:rPr>
      </w:pPr>
      <w:r>
        <w:rPr>
          <w:rStyle w:val="FootnoteReference"/>
        </w:rPr>
        <w:footnoteRef/>
      </w:r>
      <w:r>
        <w:t xml:space="preserve"> В. М. </w:t>
      </w:r>
      <w:r>
        <w:t xml:space="preserve">Мартинюк і Т. К. Ісаєнко, «Інформаційна етика: наповнення поняття», </w:t>
      </w:r>
      <w:hyperlink r:id="rId3" w:tgtFrame="_new" w:history="1">
        <w:r>
          <w:rPr>
            <w:rStyle w:val="Hyperlink"/>
          </w:rPr>
          <w:t>https://reposit.nupp.edu.ua/bitstream/PoltNTU/1784/3/2_%D0%9C%D0%B0%D1%80%D1%82%D0%B8%D0%BD%D1%8E%D0%BA%2C%20%D0%86%D1%81%D0%B0%D1%94%D0%BD%D0%BA%D0%BE_%D0%A1%D1%82%D0%B0%D1%82%D1%82%D1%8F.pdf</w:t>
        </w:r>
      </w:hyperlink>
      <w:r>
        <w:t>.</w:t>
      </w:r>
    </w:p>
  </w:footnote>
  <w:footnote w:id="6">
    <w:p w14:paraId="35BD9782" w14:textId="3374CE4D" w:rsidR="00ED5297" w:rsidRPr="00ED5297" w:rsidRDefault="00ED5297">
      <w:pPr>
        <w:pStyle w:val="FootnoteText"/>
        <w:rPr>
          <w:lang w:val="uk-UA"/>
        </w:rPr>
      </w:pPr>
      <w:r>
        <w:rPr>
          <w:rStyle w:val="FootnoteReference"/>
        </w:rPr>
        <w:footnoteRef/>
      </w:r>
      <w:r>
        <w:t xml:space="preserve"> Я. О. </w:t>
      </w:r>
      <w:r>
        <w:t xml:space="preserve">Тицька і Н. С. Поварчук, «Доктринальні підходи щодо визначення статусу права інформаційних технологій», </w:t>
      </w:r>
      <w:r>
        <w:rPr>
          <w:rStyle w:val="Emphasis"/>
        </w:rPr>
        <w:t>Київський часопис права</w:t>
      </w:r>
      <w:r>
        <w:t xml:space="preserve">, вип. 1 (Квітень 2023): 41–46, </w:t>
      </w:r>
      <w:hyperlink r:id="rId4" w:tgtFrame="_new" w:history="1">
        <w:r>
          <w:rPr>
            <w:rStyle w:val="Hyperlink"/>
          </w:rPr>
          <w:t>https://doi.org/10.32782/klj/2023.1.6</w:t>
        </w:r>
      </w:hyperlink>
      <w:r>
        <w:t>.</w:t>
      </w:r>
    </w:p>
  </w:footnote>
  <w:footnote w:id="7">
    <w:p w14:paraId="7B89ED96" w14:textId="1965C2A2" w:rsidR="00ED5297" w:rsidRPr="00ED5297" w:rsidRDefault="00ED5297">
      <w:pPr>
        <w:pStyle w:val="FootnoteText"/>
        <w:rPr>
          <w:lang w:val="uk-UA"/>
        </w:rPr>
      </w:pPr>
      <w:r>
        <w:rPr>
          <w:rStyle w:val="FootnoteReference"/>
        </w:rPr>
        <w:footnoteRef/>
      </w:r>
      <w:r>
        <w:t xml:space="preserve"> </w:t>
      </w:r>
      <w:r>
        <w:t xml:space="preserve">Наталія Верлос, «Конституціоналізація цифрових прав людини: вітчизняна практика та зарубіжний досвід», </w:t>
      </w:r>
      <w:r>
        <w:rPr>
          <w:rStyle w:val="Emphasis"/>
        </w:rPr>
        <w:t>Часопис Київського університету права</w:t>
      </w:r>
      <w:r>
        <w:t xml:space="preserve">, вип. 2 (Серпень 2020): 129–33, </w:t>
      </w:r>
      <w:hyperlink r:id="rId5" w:tgtFrame="_new" w:history="1">
        <w:r>
          <w:rPr>
            <w:rStyle w:val="Hyperlink"/>
          </w:rPr>
          <w:t>https://doi.org/10.36695/2219-5521.2.2020.21</w:t>
        </w:r>
      </w:hyperlink>
      <w:r>
        <w:t>.</w:t>
      </w:r>
    </w:p>
  </w:footnote>
  <w:footnote w:id="8">
    <w:p w14:paraId="3926D266" w14:textId="0E41A2D2" w:rsidR="00ED5297" w:rsidRPr="00ED5297" w:rsidRDefault="00ED5297">
      <w:pPr>
        <w:pStyle w:val="FootnoteText"/>
        <w:rPr>
          <w:lang w:val="uk-UA"/>
        </w:rPr>
      </w:pPr>
      <w:r>
        <w:rPr>
          <w:rStyle w:val="FootnoteReference"/>
        </w:rPr>
        <w:footnoteRef/>
      </w:r>
      <w:r>
        <w:t xml:space="preserve"> </w:t>
      </w:r>
      <w:r>
        <w:t xml:space="preserve">Ievgen Michurin, “Civil-Legal Regulation of Public Relations in the Digital Environment,” </w:t>
      </w:r>
      <w:r>
        <w:rPr>
          <w:rStyle w:val="Emphasis"/>
        </w:rPr>
        <w:t>The Journal of V. N. Karazin Kharkiv National University. Series Law</w:t>
      </w:r>
      <w:r>
        <w:t xml:space="preserve">, no. 36 (December 2023): 115–21, </w:t>
      </w:r>
      <w:hyperlink r:id="rId6" w:tgtFrame="_new" w:history="1">
        <w:r>
          <w:rPr>
            <w:rStyle w:val="Hyperlink"/>
          </w:rPr>
          <w:t>https://doi.org/10.26565/2075-1834-2023-36-13</w:t>
        </w:r>
      </w:hyperlink>
      <w:r>
        <w:t>.</w:t>
      </w:r>
    </w:p>
  </w:footnote>
  <w:footnote w:id="9">
    <w:p w14:paraId="355E18EB" w14:textId="680D4CF5" w:rsidR="00ED5297" w:rsidRPr="00ED5297" w:rsidRDefault="00ED5297">
      <w:pPr>
        <w:pStyle w:val="FootnoteText"/>
        <w:rPr>
          <w:lang w:val="uk-UA"/>
        </w:rPr>
      </w:pPr>
      <w:r>
        <w:rPr>
          <w:rStyle w:val="FootnoteReference"/>
        </w:rPr>
        <w:footnoteRef/>
      </w:r>
      <w:r>
        <w:t xml:space="preserve"> М. О. </w:t>
      </w:r>
      <w:r>
        <w:t xml:space="preserve">Думчиков і І. В. Каріх, «Становлення та генеза кримінальної відповідальності за кримінальні правопорушення у кіберпросторі на теренах України», </w:t>
      </w:r>
      <w:r>
        <w:rPr>
          <w:rStyle w:val="Emphasis"/>
        </w:rPr>
        <w:t>Юридичний науковий електронний журнал</w:t>
      </w:r>
      <w:r>
        <w:t xml:space="preserve">, вип. 5 (2022): 476–78, </w:t>
      </w:r>
      <w:hyperlink r:id="rId7" w:tgtFrame="_new" w:history="1">
        <w:r>
          <w:rPr>
            <w:rStyle w:val="Hyperlink"/>
          </w:rPr>
          <w:t>https://doi.org/10.32782/2524-0374/2022-5/113</w:t>
        </w:r>
      </w:hyperlink>
      <w:r>
        <w:t>.</w:t>
      </w:r>
    </w:p>
  </w:footnote>
  <w:footnote w:id="10">
    <w:p w14:paraId="672FCCBF" w14:textId="1F693C4C" w:rsidR="00ED5297" w:rsidRPr="00ED5297" w:rsidRDefault="00ED5297">
      <w:pPr>
        <w:pStyle w:val="FootnoteText"/>
        <w:rPr>
          <w:lang w:val="uk-UA"/>
        </w:rPr>
      </w:pPr>
      <w:r>
        <w:rPr>
          <w:rStyle w:val="FootnoteReference"/>
        </w:rPr>
        <w:footnoteRef/>
      </w:r>
      <w:r>
        <w:t xml:space="preserve"> Т. О. </w:t>
      </w:r>
      <w:r>
        <w:t xml:space="preserve">Гуржій і А. Л. Петрицький, </w:t>
      </w:r>
      <w:r>
        <w:rPr>
          <w:rStyle w:val="Emphasis"/>
        </w:rPr>
        <w:t>Правовий захист персональних даних: монографія</w:t>
      </w:r>
      <w:r>
        <w:t xml:space="preserve"> (Київ: Київський національний торговельно-економічний університет, 2019).</w:t>
      </w:r>
    </w:p>
  </w:footnote>
  <w:footnote w:id="11">
    <w:p w14:paraId="76ACD8F4" w14:textId="6EFF4969" w:rsidR="00ED5297" w:rsidRPr="00ED5297" w:rsidRDefault="00ED5297">
      <w:pPr>
        <w:pStyle w:val="FootnoteText"/>
        <w:rPr>
          <w:lang w:val="uk-UA"/>
        </w:rPr>
      </w:pPr>
      <w:r>
        <w:rPr>
          <w:rStyle w:val="FootnoteReference"/>
        </w:rPr>
        <w:footnoteRef/>
      </w:r>
      <w:r>
        <w:t xml:space="preserve"> М. Сова і С. </w:t>
      </w:r>
      <w:r>
        <w:t xml:space="preserve">Дєніжна, «Міжнародний досвід правового регулювання небезпеки штучного інтелекту в реаліях воєнного часу: етико-філософський аспект», </w:t>
      </w:r>
      <w:r>
        <w:rPr>
          <w:rStyle w:val="Emphasis"/>
        </w:rPr>
        <w:t>Філософські та методологічні проблеми права</w:t>
      </w:r>
      <w:r>
        <w:t xml:space="preserve"> 1, вип. 27 (2024): 45–57.</w:t>
      </w:r>
    </w:p>
  </w:footnote>
  <w:footnote w:id="12">
    <w:p w14:paraId="61B158F9" w14:textId="17EC4217" w:rsidR="00ED5297" w:rsidRPr="00ED5297" w:rsidRDefault="00ED5297">
      <w:pPr>
        <w:pStyle w:val="FootnoteText"/>
        <w:rPr>
          <w:lang w:val="uk-UA"/>
        </w:rPr>
      </w:pPr>
      <w:r>
        <w:rPr>
          <w:rStyle w:val="FootnoteReference"/>
        </w:rPr>
        <w:footnoteRef/>
      </w:r>
      <w:r>
        <w:t xml:space="preserve"> Т. В. Розова і Л. В. </w:t>
      </w:r>
      <w:r>
        <w:t xml:space="preserve">Чорна, «Вплив цифрової етики на діджиталізацію гуманітарного знання», у </w:t>
      </w:r>
      <w:r>
        <w:rPr>
          <w:rStyle w:val="Emphasis"/>
        </w:rPr>
        <w:t>Світові освітні тренди: навчання впродовж життя в інформаційному суспільстві: збірник матеріалів Міжнародної науково-практичної конференції, присвяченої 190-річчю Університету та 50-річчю Інституту</w:t>
      </w:r>
      <w:r>
        <w:t xml:space="preserve"> (Київ: Вид-во УДУ імені Михайла Драгоманова, 2024), 169–72.</w:t>
      </w:r>
    </w:p>
  </w:footnote>
  <w:footnote w:id="13">
    <w:p w14:paraId="2A875292" w14:textId="6D5BB79A" w:rsidR="00AD35F6" w:rsidRPr="00AD35F6" w:rsidRDefault="00AD35F6">
      <w:pPr>
        <w:pStyle w:val="FootnoteText"/>
        <w:rPr>
          <w:lang w:val="uk-UA"/>
        </w:rPr>
      </w:pPr>
      <w:r>
        <w:rPr>
          <w:rStyle w:val="FootnoteReference"/>
        </w:rPr>
        <w:footnoteRef/>
      </w:r>
      <w:r>
        <w:t xml:space="preserve"> М. Л. Роганов, «Морально-</w:t>
      </w:r>
      <w:r>
        <w:t xml:space="preserve">етичні аспекти інформаційно-комунікаційних технологій», </w:t>
      </w:r>
      <w:r>
        <w:rPr>
          <w:rStyle w:val="Emphasis"/>
        </w:rPr>
        <w:t>Духовність особистості: методологія, теорія і практика</w:t>
      </w:r>
      <w:r>
        <w:t>, вип. (2020): 169–78.</w:t>
      </w:r>
    </w:p>
  </w:footnote>
  <w:footnote w:id="14">
    <w:p w14:paraId="71FC9D4C" w14:textId="063AC975" w:rsidR="00AD35F6" w:rsidRPr="00AD35F6" w:rsidRDefault="00AD35F6">
      <w:pPr>
        <w:pStyle w:val="FootnoteText"/>
        <w:rPr>
          <w:lang w:val="uk-UA"/>
        </w:rPr>
      </w:pPr>
      <w:r>
        <w:rPr>
          <w:rStyle w:val="FootnoteReference"/>
        </w:rPr>
        <w:footnoteRef/>
      </w:r>
      <w:r>
        <w:t xml:space="preserve"> Л. Г. </w:t>
      </w:r>
      <w:r>
        <w:t xml:space="preserve">Дротянко, </w:t>
      </w:r>
      <w:r>
        <w:rPr>
          <w:rStyle w:val="Emphasis"/>
        </w:rPr>
        <w:t>Цифрова реальність у глобальній системі людина-суспільство: збірник наукових праць</w:t>
      </w:r>
      <w:r>
        <w:t xml:space="preserve"> (Київ: Вид-во НАУ, 2021).</w:t>
      </w:r>
    </w:p>
  </w:footnote>
  <w:footnote w:id="15">
    <w:p w14:paraId="17F2D1ED" w14:textId="0417E1B8" w:rsidR="00AD35F6" w:rsidRPr="00AD35F6" w:rsidRDefault="00AD35F6">
      <w:pPr>
        <w:pStyle w:val="FootnoteText"/>
        <w:rPr>
          <w:lang w:val="uk-UA"/>
        </w:rPr>
      </w:pPr>
      <w:r>
        <w:rPr>
          <w:rStyle w:val="FootnoteReference"/>
        </w:rPr>
        <w:footnoteRef/>
      </w:r>
      <w:r>
        <w:t xml:space="preserve"> С. В. </w:t>
      </w:r>
      <w:r>
        <w:t xml:space="preserve">Горянський, «Філософський аналіз розвитку IT-освіти в Україні через призму акторно-мережевої теорії Бруно Латура», у </w:t>
      </w:r>
      <w:r>
        <w:rPr>
          <w:rStyle w:val="Emphasis"/>
        </w:rPr>
        <w:t>Освітній дискурс: збірник наукових праць</w:t>
      </w:r>
      <w:r>
        <w:t>, гол. ред. О. П. Кивлюк (Київ: ТОВ “Науково-інформаційне агентство “Наука-технології-інформація”, 2024), вип. 50 (7–9).</w:t>
      </w:r>
    </w:p>
  </w:footnote>
  <w:footnote w:id="16">
    <w:p w14:paraId="63AF9704" w14:textId="039DAD3C" w:rsidR="00AD35F6" w:rsidRPr="00AD35F6" w:rsidRDefault="00AD35F6">
      <w:pPr>
        <w:pStyle w:val="FootnoteText"/>
        <w:rPr>
          <w:lang w:val="uk-UA"/>
        </w:rPr>
      </w:pPr>
      <w:r>
        <w:rPr>
          <w:rStyle w:val="FootnoteReference"/>
        </w:rPr>
        <w:footnoteRef/>
      </w:r>
      <w:r>
        <w:t xml:space="preserve"> К. С. </w:t>
      </w:r>
      <w:r>
        <w:t xml:space="preserve">Тверезовська, «Поняття, види та значення цифрових прав людини», </w:t>
      </w:r>
      <w:r>
        <w:rPr>
          <w:rStyle w:val="Emphasis"/>
        </w:rPr>
        <w:t>Юридичний науковий електронний журнал</w:t>
      </w:r>
      <w:r>
        <w:t>, вип. 6 (2024): 472–76.</w:t>
      </w:r>
    </w:p>
  </w:footnote>
  <w:footnote w:id="17">
    <w:p w14:paraId="3DDD0857" w14:textId="335A2B05" w:rsidR="00AF3239" w:rsidRPr="00AF3239" w:rsidRDefault="00AF3239">
      <w:pPr>
        <w:pStyle w:val="FootnoteText"/>
        <w:rPr>
          <w:lang w:val="uk-UA"/>
        </w:rPr>
      </w:pPr>
      <w:r>
        <w:rPr>
          <w:rStyle w:val="FootnoteReference"/>
        </w:rPr>
        <w:footnoteRef/>
      </w:r>
      <w:r>
        <w:t xml:space="preserve"> І. </w:t>
      </w:r>
      <w:r>
        <w:t xml:space="preserve">Безклубий, «Правова семантика поняття “цифрове середовище”», </w:t>
      </w:r>
      <w:r>
        <w:rPr>
          <w:rStyle w:val="Emphasis"/>
        </w:rPr>
        <w:t>Вісник Київського національного університету імені Тараса Шевченка. Юридичні науки</w:t>
      </w:r>
      <w:r>
        <w:t>, вип. 127 (1) (2024): 9–16, https://doi.org/10.17721/1728-2195/2024/1.127-2С.</w:t>
      </w:r>
    </w:p>
  </w:footnote>
  <w:footnote w:id="18">
    <w:p w14:paraId="2CF5B64F" w14:textId="704A0920" w:rsidR="00AF3239" w:rsidRPr="00AF3239" w:rsidRDefault="00AF3239">
      <w:pPr>
        <w:pStyle w:val="FootnoteText"/>
        <w:rPr>
          <w:lang w:val="uk-UA"/>
        </w:rPr>
      </w:pPr>
      <w:r>
        <w:rPr>
          <w:rStyle w:val="FootnoteReference"/>
        </w:rPr>
        <w:footnoteRef/>
      </w:r>
      <w:r>
        <w:t xml:space="preserve"> Р. Л. </w:t>
      </w:r>
      <w:r>
        <w:t xml:space="preserve">Степанюк і С. І. Перлін, «Цифрова криміналістика й удосконалення системи криміналістичної техніки в Україні», </w:t>
      </w:r>
      <w:r>
        <w:rPr>
          <w:rStyle w:val="Emphasis"/>
        </w:rPr>
        <w:t>Вісник Луганського державного університету внутрішніх справ імені Е. О. Дідоренка</w:t>
      </w:r>
      <w:r>
        <w:t>, вип. 3 (2022): 283–94.</w:t>
      </w:r>
    </w:p>
  </w:footnote>
  <w:footnote w:id="19">
    <w:p w14:paraId="0469687E" w14:textId="6AF5CDB1" w:rsidR="00AF3239" w:rsidRPr="00AF3239" w:rsidRDefault="00AF3239">
      <w:pPr>
        <w:pStyle w:val="FootnoteText"/>
        <w:rPr>
          <w:lang w:val="uk-UA"/>
        </w:rPr>
      </w:pPr>
      <w:r>
        <w:rPr>
          <w:rStyle w:val="FootnoteReference"/>
        </w:rPr>
        <w:footnoteRef/>
      </w:r>
      <w:r>
        <w:t xml:space="preserve"> І. І. Митрофанов, Л. О. Васечко, і В. М. Кравчук, </w:t>
      </w:r>
      <w:r>
        <w:rPr>
          <w:rStyle w:val="Emphasis"/>
        </w:rPr>
        <w:t>Професійна етика в юриспруденції: підручник</w:t>
      </w:r>
      <w:r>
        <w:t xml:space="preserve"> (Київ: Юрінком Інтер, 2024).</w:t>
      </w:r>
    </w:p>
  </w:footnote>
  <w:footnote w:id="20">
    <w:p w14:paraId="15E1B76F" w14:textId="13F50B90" w:rsidR="00AF3239" w:rsidRPr="00AF3239" w:rsidRDefault="00AF3239">
      <w:pPr>
        <w:pStyle w:val="FootnoteText"/>
        <w:rPr>
          <w:lang w:val="uk-UA"/>
        </w:rPr>
      </w:pPr>
      <w:r>
        <w:rPr>
          <w:rStyle w:val="FootnoteReference"/>
        </w:rPr>
        <w:footnoteRef/>
      </w:r>
      <w:r>
        <w:t xml:space="preserve"> М. І. Коробко, «</w:t>
      </w:r>
      <w:r>
        <w:t xml:space="preserve">Інформаційна етика як необхідний елемент регуляції сучасного інформаційного суспільства», </w:t>
      </w:r>
      <w:r>
        <w:rPr>
          <w:rStyle w:val="Emphasis"/>
        </w:rPr>
        <w:t>Українські культурологічні студії</w:t>
      </w:r>
      <w:r>
        <w:t xml:space="preserve">, вип. 1 (2021): 46–50, </w:t>
      </w:r>
      <w:hyperlink r:id="rId8" w:tgtFrame="_new" w:history="1">
        <w:r>
          <w:rPr>
            <w:rStyle w:val="Hyperlink"/>
          </w:rPr>
          <w:t>http://liber.onu.edu.ua/opacunicode/index.php?url=/notices/index/IdNotice:1044351/Source:default#</w:t>
        </w:r>
      </w:hyperlink>
      <w:r>
        <w:t>.</w:t>
      </w:r>
    </w:p>
  </w:footnote>
  <w:footnote w:id="21">
    <w:p w14:paraId="216311CC" w14:textId="09A90FE4" w:rsidR="00AF3239" w:rsidRPr="00AF3239" w:rsidRDefault="00AF3239">
      <w:pPr>
        <w:pStyle w:val="FootnoteText"/>
        <w:rPr>
          <w:lang w:val="uk-UA"/>
        </w:rPr>
      </w:pPr>
      <w:r>
        <w:rPr>
          <w:rStyle w:val="FootnoteReference"/>
        </w:rPr>
        <w:footnoteRef/>
      </w:r>
      <w:r>
        <w:t xml:space="preserve"> О. Проценко, Т. </w:t>
      </w:r>
      <w:r>
        <w:t xml:space="preserve">Чубіна, і М. Дмитренко, «Етика та інформаційна етика у комунікативному просторі сучасного суспільства», </w:t>
      </w:r>
      <w:r>
        <w:rPr>
          <w:rStyle w:val="Emphasis"/>
        </w:rPr>
        <w:t>Вісник Львівського університету. Серія філософсько-політологічні студії</w:t>
      </w:r>
      <w:r>
        <w:t xml:space="preserve">, вип. 44 (2022): 98–104, </w:t>
      </w:r>
      <w:hyperlink r:id="rId9" w:tgtFrame="_new" w:history="1">
        <w:r>
          <w:rPr>
            <w:rStyle w:val="Hyperlink"/>
          </w:rPr>
          <w:t>http://fps-visnyk.lnu.lviv.ua/archive/44_2022/12.pdf</w:t>
        </w:r>
      </w:hyperlink>
      <w:r>
        <w:t>.</w:t>
      </w:r>
    </w:p>
  </w:footnote>
  <w:footnote w:id="22">
    <w:p w14:paraId="28288100" w14:textId="4772EF75" w:rsidR="00AF3239" w:rsidRPr="00AF3239" w:rsidRDefault="00AF3239">
      <w:pPr>
        <w:pStyle w:val="FootnoteText"/>
        <w:rPr>
          <w:lang w:val="uk-UA"/>
        </w:rPr>
      </w:pPr>
      <w:r>
        <w:rPr>
          <w:rStyle w:val="FootnoteReference"/>
        </w:rPr>
        <w:footnoteRef/>
      </w:r>
      <w:r>
        <w:t xml:space="preserve"> </w:t>
      </w:r>
      <w:r>
        <w:rPr>
          <w:rStyle w:val="Emphasis"/>
        </w:rPr>
        <w:t>Етика та естетика: навчально-методичний посібник (у схемах і таблицях)</w:t>
      </w:r>
      <w:r>
        <w:t>, ред. В. Бліхара (Львів: ПП «Арал», 2018).</w:t>
      </w:r>
    </w:p>
  </w:footnote>
  <w:footnote w:id="23">
    <w:p w14:paraId="2E5598B9" w14:textId="15452D89" w:rsidR="00AF3239" w:rsidRPr="00AF3239" w:rsidRDefault="00AF3239">
      <w:pPr>
        <w:pStyle w:val="FootnoteText"/>
        <w:rPr>
          <w:lang w:val="uk-UA"/>
        </w:rPr>
      </w:pPr>
      <w:r>
        <w:rPr>
          <w:rStyle w:val="FootnoteReference"/>
        </w:rPr>
        <w:footnoteRef/>
      </w:r>
      <w:r>
        <w:t xml:space="preserve"> С. Бибик, «</w:t>
      </w:r>
      <w:r>
        <w:t xml:space="preserve">Нетикет, або мережевий етикет», </w:t>
      </w:r>
      <w:r>
        <w:rPr>
          <w:rStyle w:val="Emphasis"/>
        </w:rPr>
        <w:t>Культура слова</w:t>
      </w:r>
      <w:r>
        <w:t>, вип. 82 (2015): 125–28.</w:t>
      </w:r>
    </w:p>
  </w:footnote>
  <w:footnote w:id="24">
    <w:p w14:paraId="687A4782" w14:textId="71581B7F" w:rsidR="00750E9B" w:rsidRPr="00750E9B" w:rsidRDefault="00750E9B">
      <w:pPr>
        <w:pStyle w:val="FootnoteText"/>
        <w:rPr>
          <w:lang w:val="uk-UA"/>
        </w:rPr>
      </w:pPr>
      <w:r>
        <w:rPr>
          <w:rStyle w:val="FootnoteReference"/>
        </w:rPr>
        <w:footnoteRef/>
      </w:r>
      <w:r>
        <w:t xml:space="preserve"> </w:t>
      </w:r>
      <w:r>
        <w:t>Андрійченко, Близнюк, і Майстренко, «Digital етикет та комунікації».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206"/>
    <w:multiLevelType w:val="multilevel"/>
    <w:tmpl w:val="61AE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967D6"/>
    <w:multiLevelType w:val="multilevel"/>
    <w:tmpl w:val="8C9CA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7190307">
    <w:abstractNumId w:val="1"/>
  </w:num>
  <w:num w:numId="2" w16cid:durableId="67102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2"/>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63"/>
    <w:rsid w:val="00022CC9"/>
    <w:rsid w:val="0002774E"/>
    <w:rsid w:val="00054114"/>
    <w:rsid w:val="000543DD"/>
    <w:rsid w:val="00062DFB"/>
    <w:rsid w:val="00072020"/>
    <w:rsid w:val="000747AF"/>
    <w:rsid w:val="0007759E"/>
    <w:rsid w:val="00090EBB"/>
    <w:rsid w:val="000A4E2B"/>
    <w:rsid w:val="000E17E8"/>
    <w:rsid w:val="00110907"/>
    <w:rsid w:val="001810B0"/>
    <w:rsid w:val="0018431C"/>
    <w:rsid w:val="001A19BB"/>
    <w:rsid w:val="001A5C2B"/>
    <w:rsid w:val="001C5B41"/>
    <w:rsid w:val="00217663"/>
    <w:rsid w:val="0022116C"/>
    <w:rsid w:val="002419F9"/>
    <w:rsid w:val="00246D42"/>
    <w:rsid w:val="00294F2D"/>
    <w:rsid w:val="00296E64"/>
    <w:rsid w:val="002D4F08"/>
    <w:rsid w:val="00304374"/>
    <w:rsid w:val="00317880"/>
    <w:rsid w:val="003320FE"/>
    <w:rsid w:val="003650DF"/>
    <w:rsid w:val="00366433"/>
    <w:rsid w:val="00367C84"/>
    <w:rsid w:val="00383E86"/>
    <w:rsid w:val="003C190C"/>
    <w:rsid w:val="003C5D79"/>
    <w:rsid w:val="003F09C1"/>
    <w:rsid w:val="003F5111"/>
    <w:rsid w:val="003F76E3"/>
    <w:rsid w:val="0040658E"/>
    <w:rsid w:val="0042065F"/>
    <w:rsid w:val="00455657"/>
    <w:rsid w:val="004860C5"/>
    <w:rsid w:val="004C6838"/>
    <w:rsid w:val="004D2D24"/>
    <w:rsid w:val="004F65E4"/>
    <w:rsid w:val="00506E6B"/>
    <w:rsid w:val="005722BB"/>
    <w:rsid w:val="00582141"/>
    <w:rsid w:val="00592D58"/>
    <w:rsid w:val="00593BA3"/>
    <w:rsid w:val="005D21A7"/>
    <w:rsid w:val="005E0076"/>
    <w:rsid w:val="006069A3"/>
    <w:rsid w:val="00607E75"/>
    <w:rsid w:val="006330B5"/>
    <w:rsid w:val="00642FBD"/>
    <w:rsid w:val="006460F1"/>
    <w:rsid w:val="00657A26"/>
    <w:rsid w:val="00681418"/>
    <w:rsid w:val="00685019"/>
    <w:rsid w:val="00690894"/>
    <w:rsid w:val="00696195"/>
    <w:rsid w:val="006A31B8"/>
    <w:rsid w:val="006C3F22"/>
    <w:rsid w:val="007057BB"/>
    <w:rsid w:val="007209F2"/>
    <w:rsid w:val="00736C7D"/>
    <w:rsid w:val="00746F8D"/>
    <w:rsid w:val="00750E9B"/>
    <w:rsid w:val="00770139"/>
    <w:rsid w:val="007840CB"/>
    <w:rsid w:val="007B1FDB"/>
    <w:rsid w:val="007F311A"/>
    <w:rsid w:val="007F7BE0"/>
    <w:rsid w:val="00813EA5"/>
    <w:rsid w:val="00815997"/>
    <w:rsid w:val="00843C71"/>
    <w:rsid w:val="00846002"/>
    <w:rsid w:val="008720E5"/>
    <w:rsid w:val="00872D04"/>
    <w:rsid w:val="00873599"/>
    <w:rsid w:val="00892E82"/>
    <w:rsid w:val="00892FF0"/>
    <w:rsid w:val="00893EE7"/>
    <w:rsid w:val="0089667C"/>
    <w:rsid w:val="0092639E"/>
    <w:rsid w:val="00935533"/>
    <w:rsid w:val="00963C2C"/>
    <w:rsid w:val="0099096D"/>
    <w:rsid w:val="00A03495"/>
    <w:rsid w:val="00A063D5"/>
    <w:rsid w:val="00A2657E"/>
    <w:rsid w:val="00A33D4B"/>
    <w:rsid w:val="00A546BB"/>
    <w:rsid w:val="00A72067"/>
    <w:rsid w:val="00A74524"/>
    <w:rsid w:val="00A815D5"/>
    <w:rsid w:val="00A95527"/>
    <w:rsid w:val="00AA6F89"/>
    <w:rsid w:val="00AD35F6"/>
    <w:rsid w:val="00AE6757"/>
    <w:rsid w:val="00AF3239"/>
    <w:rsid w:val="00B348C9"/>
    <w:rsid w:val="00B378E8"/>
    <w:rsid w:val="00B4153F"/>
    <w:rsid w:val="00B501E6"/>
    <w:rsid w:val="00B53BFF"/>
    <w:rsid w:val="00B5436B"/>
    <w:rsid w:val="00B64EDB"/>
    <w:rsid w:val="00BF63C3"/>
    <w:rsid w:val="00C02085"/>
    <w:rsid w:val="00C15594"/>
    <w:rsid w:val="00C1734E"/>
    <w:rsid w:val="00C25C95"/>
    <w:rsid w:val="00C434A1"/>
    <w:rsid w:val="00C64BDD"/>
    <w:rsid w:val="00C72E58"/>
    <w:rsid w:val="00C75211"/>
    <w:rsid w:val="00C80C5C"/>
    <w:rsid w:val="00C822C7"/>
    <w:rsid w:val="00C9194A"/>
    <w:rsid w:val="00CB3AD3"/>
    <w:rsid w:val="00CC0AAB"/>
    <w:rsid w:val="00CE165D"/>
    <w:rsid w:val="00D06329"/>
    <w:rsid w:val="00D07454"/>
    <w:rsid w:val="00D32DE2"/>
    <w:rsid w:val="00D67618"/>
    <w:rsid w:val="00DB1034"/>
    <w:rsid w:val="00DB3AC4"/>
    <w:rsid w:val="00DC4BD8"/>
    <w:rsid w:val="00DC5581"/>
    <w:rsid w:val="00DC5DD0"/>
    <w:rsid w:val="00DE1C0A"/>
    <w:rsid w:val="00E0488B"/>
    <w:rsid w:val="00E10345"/>
    <w:rsid w:val="00E1507B"/>
    <w:rsid w:val="00E4069A"/>
    <w:rsid w:val="00E41A78"/>
    <w:rsid w:val="00E43E39"/>
    <w:rsid w:val="00E4624A"/>
    <w:rsid w:val="00E62BBF"/>
    <w:rsid w:val="00EA25D0"/>
    <w:rsid w:val="00ED2B32"/>
    <w:rsid w:val="00ED5297"/>
    <w:rsid w:val="00EE21EA"/>
    <w:rsid w:val="00F11178"/>
    <w:rsid w:val="00F13F95"/>
    <w:rsid w:val="00F36401"/>
    <w:rsid w:val="00F523E2"/>
    <w:rsid w:val="00F61AD0"/>
    <w:rsid w:val="00F9698C"/>
    <w:rsid w:val="00FD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4FAA"/>
  <w15:chartTrackingRefBased/>
  <w15:docId w15:val="{F645B340-0105-405B-B8D9-093DFBE2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4B"/>
  </w:style>
  <w:style w:type="paragraph" w:styleId="Heading1">
    <w:name w:val="heading 1"/>
    <w:basedOn w:val="Normal"/>
    <w:next w:val="Normal"/>
    <w:link w:val="Heading1Char"/>
    <w:uiPriority w:val="9"/>
    <w:qFormat/>
    <w:rsid w:val="00E62B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C5B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A26"/>
    <w:rPr>
      <w:sz w:val="24"/>
      <w:szCs w:val="24"/>
    </w:rPr>
  </w:style>
  <w:style w:type="paragraph" w:styleId="EndnoteText">
    <w:name w:val="endnote text"/>
    <w:basedOn w:val="Normal"/>
    <w:link w:val="EndnoteTextChar"/>
    <w:uiPriority w:val="99"/>
    <w:semiHidden/>
    <w:unhideWhenUsed/>
    <w:rsid w:val="00E62BBF"/>
    <w:pPr>
      <w:spacing w:line="240" w:lineRule="auto"/>
    </w:pPr>
    <w:rPr>
      <w:sz w:val="20"/>
      <w:szCs w:val="20"/>
    </w:rPr>
  </w:style>
  <w:style w:type="character" w:customStyle="1" w:styleId="EndnoteTextChar">
    <w:name w:val="Endnote Text Char"/>
    <w:basedOn w:val="DefaultParagraphFont"/>
    <w:link w:val="EndnoteText"/>
    <w:uiPriority w:val="99"/>
    <w:semiHidden/>
    <w:rsid w:val="00E62BBF"/>
    <w:rPr>
      <w:sz w:val="20"/>
      <w:szCs w:val="20"/>
    </w:rPr>
  </w:style>
  <w:style w:type="character" w:styleId="EndnoteReference">
    <w:name w:val="endnote reference"/>
    <w:basedOn w:val="DefaultParagraphFont"/>
    <w:uiPriority w:val="99"/>
    <w:semiHidden/>
    <w:unhideWhenUsed/>
    <w:rsid w:val="00E62BBF"/>
    <w:rPr>
      <w:vertAlign w:val="superscript"/>
    </w:rPr>
  </w:style>
  <w:style w:type="character" w:customStyle="1" w:styleId="Heading1Char">
    <w:name w:val="Heading 1 Char"/>
    <w:basedOn w:val="DefaultParagraphFont"/>
    <w:link w:val="Heading1"/>
    <w:uiPriority w:val="9"/>
    <w:rsid w:val="00E62BB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62BBF"/>
    <w:rPr>
      <w:color w:val="0563C1" w:themeColor="hyperlink"/>
      <w:u w:val="single"/>
    </w:rPr>
  </w:style>
  <w:style w:type="character" w:styleId="FollowedHyperlink">
    <w:name w:val="FollowedHyperlink"/>
    <w:basedOn w:val="DefaultParagraphFont"/>
    <w:uiPriority w:val="99"/>
    <w:semiHidden/>
    <w:unhideWhenUsed/>
    <w:rsid w:val="0040658E"/>
    <w:rPr>
      <w:color w:val="954F72" w:themeColor="followedHyperlink"/>
      <w:u w:val="single"/>
    </w:rPr>
  </w:style>
  <w:style w:type="character" w:customStyle="1" w:styleId="Heading3Char">
    <w:name w:val="Heading 3 Char"/>
    <w:basedOn w:val="DefaultParagraphFont"/>
    <w:link w:val="Heading3"/>
    <w:uiPriority w:val="9"/>
    <w:semiHidden/>
    <w:rsid w:val="001C5B4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92FF0"/>
    <w:rPr>
      <w:b/>
      <w:bCs/>
    </w:rPr>
  </w:style>
  <w:style w:type="paragraph" w:styleId="FootnoteText">
    <w:name w:val="footnote text"/>
    <w:basedOn w:val="Normal"/>
    <w:link w:val="FootnoteTextChar"/>
    <w:uiPriority w:val="99"/>
    <w:semiHidden/>
    <w:unhideWhenUsed/>
    <w:rsid w:val="00367C84"/>
    <w:pPr>
      <w:spacing w:line="240" w:lineRule="auto"/>
    </w:pPr>
    <w:rPr>
      <w:sz w:val="20"/>
      <w:szCs w:val="20"/>
    </w:rPr>
  </w:style>
  <w:style w:type="character" w:customStyle="1" w:styleId="FootnoteTextChar">
    <w:name w:val="Footnote Text Char"/>
    <w:basedOn w:val="DefaultParagraphFont"/>
    <w:link w:val="FootnoteText"/>
    <w:uiPriority w:val="99"/>
    <w:semiHidden/>
    <w:rsid w:val="00367C84"/>
    <w:rPr>
      <w:sz w:val="20"/>
      <w:szCs w:val="20"/>
    </w:rPr>
  </w:style>
  <w:style w:type="character" w:styleId="FootnoteReference">
    <w:name w:val="footnote reference"/>
    <w:basedOn w:val="DefaultParagraphFont"/>
    <w:uiPriority w:val="99"/>
    <w:semiHidden/>
    <w:unhideWhenUsed/>
    <w:rsid w:val="00367C84"/>
    <w:rPr>
      <w:vertAlign w:val="superscript"/>
    </w:rPr>
  </w:style>
  <w:style w:type="character" w:styleId="Emphasis">
    <w:name w:val="Emphasis"/>
    <w:basedOn w:val="DefaultParagraphFont"/>
    <w:uiPriority w:val="20"/>
    <w:qFormat/>
    <w:rsid w:val="000747AF"/>
    <w:rPr>
      <w:i/>
      <w:iCs/>
    </w:rPr>
  </w:style>
  <w:style w:type="character" w:styleId="UnresolvedMention">
    <w:name w:val="Unresolved Mention"/>
    <w:basedOn w:val="DefaultParagraphFont"/>
    <w:uiPriority w:val="99"/>
    <w:semiHidden/>
    <w:unhideWhenUsed/>
    <w:rsid w:val="00022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531">
      <w:bodyDiv w:val="1"/>
      <w:marLeft w:val="0"/>
      <w:marRight w:val="0"/>
      <w:marTop w:val="0"/>
      <w:marBottom w:val="0"/>
      <w:divBdr>
        <w:top w:val="none" w:sz="0" w:space="0" w:color="auto"/>
        <w:left w:val="none" w:sz="0" w:space="0" w:color="auto"/>
        <w:bottom w:val="none" w:sz="0" w:space="0" w:color="auto"/>
        <w:right w:val="none" w:sz="0" w:space="0" w:color="auto"/>
      </w:divBdr>
    </w:div>
    <w:div w:id="200629264">
      <w:bodyDiv w:val="1"/>
      <w:marLeft w:val="0"/>
      <w:marRight w:val="0"/>
      <w:marTop w:val="0"/>
      <w:marBottom w:val="0"/>
      <w:divBdr>
        <w:top w:val="none" w:sz="0" w:space="0" w:color="auto"/>
        <w:left w:val="none" w:sz="0" w:space="0" w:color="auto"/>
        <w:bottom w:val="none" w:sz="0" w:space="0" w:color="auto"/>
        <w:right w:val="none" w:sz="0" w:space="0" w:color="auto"/>
      </w:divBdr>
    </w:div>
    <w:div w:id="388071021">
      <w:bodyDiv w:val="1"/>
      <w:marLeft w:val="0"/>
      <w:marRight w:val="0"/>
      <w:marTop w:val="0"/>
      <w:marBottom w:val="0"/>
      <w:divBdr>
        <w:top w:val="none" w:sz="0" w:space="0" w:color="auto"/>
        <w:left w:val="none" w:sz="0" w:space="0" w:color="auto"/>
        <w:bottom w:val="none" w:sz="0" w:space="0" w:color="auto"/>
        <w:right w:val="none" w:sz="0" w:space="0" w:color="auto"/>
      </w:divBdr>
      <w:divsChild>
        <w:div w:id="1727676698">
          <w:marLeft w:val="0"/>
          <w:marRight w:val="0"/>
          <w:marTop w:val="0"/>
          <w:marBottom w:val="0"/>
          <w:divBdr>
            <w:top w:val="none" w:sz="0" w:space="0" w:color="auto"/>
            <w:left w:val="none" w:sz="0" w:space="0" w:color="auto"/>
            <w:bottom w:val="none" w:sz="0" w:space="0" w:color="auto"/>
            <w:right w:val="none" w:sz="0" w:space="0" w:color="auto"/>
          </w:divBdr>
          <w:divsChild>
            <w:div w:id="1032848083">
              <w:marLeft w:val="0"/>
              <w:marRight w:val="0"/>
              <w:marTop w:val="0"/>
              <w:marBottom w:val="0"/>
              <w:divBdr>
                <w:top w:val="none" w:sz="0" w:space="0" w:color="auto"/>
                <w:left w:val="none" w:sz="0" w:space="0" w:color="auto"/>
                <w:bottom w:val="none" w:sz="0" w:space="0" w:color="auto"/>
                <w:right w:val="none" w:sz="0" w:space="0" w:color="auto"/>
              </w:divBdr>
              <w:divsChild>
                <w:div w:id="55713312">
                  <w:marLeft w:val="0"/>
                  <w:marRight w:val="0"/>
                  <w:marTop w:val="0"/>
                  <w:marBottom w:val="0"/>
                  <w:divBdr>
                    <w:top w:val="none" w:sz="0" w:space="0" w:color="auto"/>
                    <w:left w:val="none" w:sz="0" w:space="0" w:color="auto"/>
                    <w:bottom w:val="none" w:sz="0" w:space="0" w:color="auto"/>
                    <w:right w:val="none" w:sz="0" w:space="0" w:color="auto"/>
                  </w:divBdr>
                  <w:divsChild>
                    <w:div w:id="5515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7181">
          <w:marLeft w:val="0"/>
          <w:marRight w:val="0"/>
          <w:marTop w:val="0"/>
          <w:marBottom w:val="0"/>
          <w:divBdr>
            <w:top w:val="none" w:sz="0" w:space="0" w:color="auto"/>
            <w:left w:val="none" w:sz="0" w:space="0" w:color="auto"/>
            <w:bottom w:val="none" w:sz="0" w:space="0" w:color="auto"/>
            <w:right w:val="none" w:sz="0" w:space="0" w:color="auto"/>
          </w:divBdr>
          <w:divsChild>
            <w:div w:id="1277907415">
              <w:marLeft w:val="0"/>
              <w:marRight w:val="0"/>
              <w:marTop w:val="0"/>
              <w:marBottom w:val="0"/>
              <w:divBdr>
                <w:top w:val="none" w:sz="0" w:space="0" w:color="auto"/>
                <w:left w:val="none" w:sz="0" w:space="0" w:color="auto"/>
                <w:bottom w:val="none" w:sz="0" w:space="0" w:color="auto"/>
                <w:right w:val="none" w:sz="0" w:space="0" w:color="auto"/>
              </w:divBdr>
              <w:divsChild>
                <w:div w:id="2017265456">
                  <w:marLeft w:val="0"/>
                  <w:marRight w:val="0"/>
                  <w:marTop w:val="0"/>
                  <w:marBottom w:val="0"/>
                  <w:divBdr>
                    <w:top w:val="none" w:sz="0" w:space="0" w:color="auto"/>
                    <w:left w:val="none" w:sz="0" w:space="0" w:color="auto"/>
                    <w:bottom w:val="none" w:sz="0" w:space="0" w:color="auto"/>
                    <w:right w:val="none" w:sz="0" w:space="0" w:color="auto"/>
                  </w:divBdr>
                  <w:divsChild>
                    <w:div w:id="6785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62100">
      <w:bodyDiv w:val="1"/>
      <w:marLeft w:val="0"/>
      <w:marRight w:val="0"/>
      <w:marTop w:val="0"/>
      <w:marBottom w:val="0"/>
      <w:divBdr>
        <w:top w:val="none" w:sz="0" w:space="0" w:color="auto"/>
        <w:left w:val="none" w:sz="0" w:space="0" w:color="auto"/>
        <w:bottom w:val="none" w:sz="0" w:space="0" w:color="auto"/>
        <w:right w:val="none" w:sz="0" w:space="0" w:color="auto"/>
      </w:divBdr>
      <w:divsChild>
        <w:div w:id="955454077">
          <w:marLeft w:val="0"/>
          <w:marRight w:val="0"/>
          <w:marTop w:val="0"/>
          <w:marBottom w:val="0"/>
          <w:divBdr>
            <w:top w:val="none" w:sz="0" w:space="0" w:color="auto"/>
            <w:left w:val="none" w:sz="0" w:space="0" w:color="auto"/>
            <w:bottom w:val="none" w:sz="0" w:space="0" w:color="auto"/>
            <w:right w:val="none" w:sz="0" w:space="0" w:color="auto"/>
          </w:divBdr>
        </w:div>
        <w:div w:id="1639457765">
          <w:marLeft w:val="0"/>
          <w:marRight w:val="0"/>
          <w:marTop w:val="0"/>
          <w:marBottom w:val="0"/>
          <w:divBdr>
            <w:top w:val="none" w:sz="0" w:space="0" w:color="auto"/>
            <w:left w:val="none" w:sz="0" w:space="0" w:color="auto"/>
            <w:bottom w:val="none" w:sz="0" w:space="0" w:color="auto"/>
            <w:right w:val="none" w:sz="0" w:space="0" w:color="auto"/>
          </w:divBdr>
        </w:div>
      </w:divsChild>
    </w:div>
    <w:div w:id="783620636">
      <w:bodyDiv w:val="1"/>
      <w:marLeft w:val="0"/>
      <w:marRight w:val="0"/>
      <w:marTop w:val="0"/>
      <w:marBottom w:val="0"/>
      <w:divBdr>
        <w:top w:val="none" w:sz="0" w:space="0" w:color="auto"/>
        <w:left w:val="none" w:sz="0" w:space="0" w:color="auto"/>
        <w:bottom w:val="none" w:sz="0" w:space="0" w:color="auto"/>
        <w:right w:val="none" w:sz="0" w:space="0" w:color="auto"/>
      </w:divBdr>
    </w:div>
    <w:div w:id="936061802">
      <w:bodyDiv w:val="1"/>
      <w:marLeft w:val="0"/>
      <w:marRight w:val="0"/>
      <w:marTop w:val="0"/>
      <w:marBottom w:val="0"/>
      <w:divBdr>
        <w:top w:val="none" w:sz="0" w:space="0" w:color="auto"/>
        <w:left w:val="none" w:sz="0" w:space="0" w:color="auto"/>
        <w:bottom w:val="none" w:sz="0" w:space="0" w:color="auto"/>
        <w:right w:val="none" w:sz="0" w:space="0" w:color="auto"/>
      </w:divBdr>
    </w:div>
    <w:div w:id="1148282577">
      <w:bodyDiv w:val="1"/>
      <w:marLeft w:val="0"/>
      <w:marRight w:val="0"/>
      <w:marTop w:val="0"/>
      <w:marBottom w:val="0"/>
      <w:divBdr>
        <w:top w:val="none" w:sz="0" w:space="0" w:color="auto"/>
        <w:left w:val="none" w:sz="0" w:space="0" w:color="auto"/>
        <w:bottom w:val="none" w:sz="0" w:space="0" w:color="auto"/>
        <w:right w:val="none" w:sz="0" w:space="0" w:color="auto"/>
      </w:divBdr>
    </w:div>
    <w:div w:id="1227571077">
      <w:bodyDiv w:val="1"/>
      <w:marLeft w:val="0"/>
      <w:marRight w:val="0"/>
      <w:marTop w:val="0"/>
      <w:marBottom w:val="0"/>
      <w:divBdr>
        <w:top w:val="none" w:sz="0" w:space="0" w:color="auto"/>
        <w:left w:val="none" w:sz="0" w:space="0" w:color="auto"/>
        <w:bottom w:val="none" w:sz="0" w:space="0" w:color="auto"/>
        <w:right w:val="none" w:sz="0" w:space="0" w:color="auto"/>
      </w:divBdr>
    </w:div>
    <w:div w:id="1257716626">
      <w:bodyDiv w:val="1"/>
      <w:marLeft w:val="0"/>
      <w:marRight w:val="0"/>
      <w:marTop w:val="0"/>
      <w:marBottom w:val="0"/>
      <w:divBdr>
        <w:top w:val="none" w:sz="0" w:space="0" w:color="auto"/>
        <w:left w:val="none" w:sz="0" w:space="0" w:color="auto"/>
        <w:bottom w:val="none" w:sz="0" w:space="0" w:color="auto"/>
        <w:right w:val="none" w:sz="0" w:space="0" w:color="auto"/>
      </w:divBdr>
    </w:div>
    <w:div w:id="1263538827">
      <w:bodyDiv w:val="1"/>
      <w:marLeft w:val="0"/>
      <w:marRight w:val="0"/>
      <w:marTop w:val="0"/>
      <w:marBottom w:val="0"/>
      <w:divBdr>
        <w:top w:val="none" w:sz="0" w:space="0" w:color="auto"/>
        <w:left w:val="none" w:sz="0" w:space="0" w:color="auto"/>
        <w:bottom w:val="none" w:sz="0" w:space="0" w:color="auto"/>
        <w:right w:val="none" w:sz="0" w:space="0" w:color="auto"/>
      </w:divBdr>
    </w:div>
    <w:div w:id="1506819597">
      <w:bodyDiv w:val="1"/>
      <w:marLeft w:val="0"/>
      <w:marRight w:val="0"/>
      <w:marTop w:val="0"/>
      <w:marBottom w:val="0"/>
      <w:divBdr>
        <w:top w:val="none" w:sz="0" w:space="0" w:color="auto"/>
        <w:left w:val="none" w:sz="0" w:space="0" w:color="auto"/>
        <w:bottom w:val="none" w:sz="0" w:space="0" w:color="auto"/>
        <w:right w:val="none" w:sz="0" w:space="0" w:color="auto"/>
      </w:divBdr>
    </w:div>
    <w:div w:id="1630671517">
      <w:bodyDiv w:val="1"/>
      <w:marLeft w:val="0"/>
      <w:marRight w:val="0"/>
      <w:marTop w:val="0"/>
      <w:marBottom w:val="0"/>
      <w:divBdr>
        <w:top w:val="none" w:sz="0" w:space="0" w:color="auto"/>
        <w:left w:val="none" w:sz="0" w:space="0" w:color="auto"/>
        <w:bottom w:val="none" w:sz="0" w:space="0" w:color="auto"/>
        <w:right w:val="none" w:sz="0" w:space="0" w:color="auto"/>
      </w:divBdr>
      <w:divsChild>
        <w:div w:id="1949702374">
          <w:marLeft w:val="0"/>
          <w:marRight w:val="0"/>
          <w:marTop w:val="0"/>
          <w:marBottom w:val="0"/>
          <w:divBdr>
            <w:top w:val="none" w:sz="0" w:space="0" w:color="auto"/>
            <w:left w:val="none" w:sz="0" w:space="0" w:color="auto"/>
            <w:bottom w:val="none" w:sz="0" w:space="0" w:color="auto"/>
            <w:right w:val="none" w:sz="0" w:space="0" w:color="auto"/>
          </w:divBdr>
        </w:div>
        <w:div w:id="739786138">
          <w:marLeft w:val="0"/>
          <w:marRight w:val="0"/>
          <w:marTop w:val="0"/>
          <w:marBottom w:val="0"/>
          <w:divBdr>
            <w:top w:val="none" w:sz="0" w:space="0" w:color="auto"/>
            <w:left w:val="none" w:sz="0" w:space="0" w:color="auto"/>
            <w:bottom w:val="none" w:sz="0" w:space="0" w:color="auto"/>
            <w:right w:val="none" w:sz="0" w:space="0" w:color="auto"/>
          </w:divBdr>
        </w:div>
      </w:divsChild>
    </w:div>
    <w:div w:id="1807821207">
      <w:bodyDiv w:val="1"/>
      <w:marLeft w:val="0"/>
      <w:marRight w:val="0"/>
      <w:marTop w:val="0"/>
      <w:marBottom w:val="0"/>
      <w:divBdr>
        <w:top w:val="none" w:sz="0" w:space="0" w:color="auto"/>
        <w:left w:val="none" w:sz="0" w:space="0" w:color="auto"/>
        <w:bottom w:val="none" w:sz="0" w:space="0" w:color="auto"/>
        <w:right w:val="none" w:sz="0" w:space="0" w:color="auto"/>
      </w:divBdr>
    </w:div>
    <w:div w:id="2020040316">
      <w:bodyDiv w:val="1"/>
      <w:marLeft w:val="0"/>
      <w:marRight w:val="0"/>
      <w:marTop w:val="0"/>
      <w:marBottom w:val="0"/>
      <w:divBdr>
        <w:top w:val="none" w:sz="0" w:space="0" w:color="auto"/>
        <w:left w:val="none" w:sz="0" w:space="0" w:color="auto"/>
        <w:bottom w:val="none" w:sz="0" w:space="0" w:color="auto"/>
        <w:right w:val="none" w:sz="0" w:space="0" w:color="auto"/>
      </w:divBdr>
    </w:div>
    <w:div w:id="20635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430-3255" TargetMode="External"/><Relationship Id="rId13" Type="http://schemas.openxmlformats.org/officeDocument/2006/relationships/hyperlink" Target="https://osvitanova.com.ua/posts/6603-vplyv-sotsmerezh-virtualnykh-svitiv-i-tekhnolohii-na-nashi-dumky-emotsii-ta-povedinku-v-suchasnomu-sviti" TargetMode="External"/><Relationship Id="rId18" Type="http://schemas.openxmlformats.org/officeDocument/2006/relationships/hyperlink" Target="https://doi.org/10.32782/2524-0072/2021-34-24" TargetMode="External"/><Relationship Id="rId26" Type="http://schemas.openxmlformats.org/officeDocument/2006/relationships/hyperlink" Target="https://doi.org/10.32782/klj/2023.1.6" TargetMode="External"/><Relationship Id="rId3" Type="http://schemas.openxmlformats.org/officeDocument/2006/relationships/styles" Target="styles.xml"/><Relationship Id="rId21" Type="http://schemas.openxmlformats.org/officeDocument/2006/relationships/hyperlink" Target="https://osvitanova.com.ua/posts/6603-vplyv-sotsmerezh-virtualnykh-svitiv-i-tekhnolohii-na-nashi-dumky-emotsii-ta-povedinku-v-suchasnomu-sviti" TargetMode="External"/><Relationship Id="rId7" Type="http://schemas.openxmlformats.org/officeDocument/2006/relationships/endnotes" Target="endnotes.xml"/><Relationship Id="rId12" Type="http://schemas.openxmlformats.org/officeDocument/2006/relationships/hyperlink" Target="https://doi.org/10.32782/2524-0374/2022-5/113" TargetMode="External"/><Relationship Id="rId17" Type="http://schemas.openxmlformats.org/officeDocument/2006/relationships/hyperlink" Target="https://doi.org/10.32782/klj/2023.1.6" TargetMode="External"/><Relationship Id="rId25" Type="http://schemas.openxmlformats.org/officeDocument/2006/relationships/hyperlink" Target="http://fps-visnyk.lnu.lviv.ua/archive/44_2022/12.pdf" TargetMode="External"/><Relationship Id="rId2" Type="http://schemas.openxmlformats.org/officeDocument/2006/relationships/numbering" Target="numbering.xml"/><Relationship Id="rId16" Type="http://schemas.openxmlformats.org/officeDocument/2006/relationships/hyperlink" Target="http://fps-visnyk.lnu.lviv.ua/archive/44_2022/12.pdf" TargetMode="External"/><Relationship Id="rId20" Type="http://schemas.openxmlformats.org/officeDocument/2006/relationships/hyperlink" Target="https://doi.org/10.32782/2524-0374/2022-5/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695/2219-5521.2.2020.21" TargetMode="External"/><Relationship Id="rId24" Type="http://schemas.openxmlformats.org/officeDocument/2006/relationships/hyperlink" Target="https://doi.org/10.26565/2075-1834-2023-36-13" TargetMode="External"/><Relationship Id="rId5" Type="http://schemas.openxmlformats.org/officeDocument/2006/relationships/webSettings" Target="webSettings.xml"/><Relationship Id="rId15" Type="http://schemas.openxmlformats.org/officeDocument/2006/relationships/hyperlink" Target="https://reposit.nupp.edu.ua/bitstream/PoltNTU/1784/3/2_%D0%9C%D0%B0%D1%80%D1%82%D0%B8%D0%BD%D1%8E%D0%BA%2C%20%D0%86%D1%81%D0%B0%D1%94%D0%BD%D0%BA%D0%BE_%D0%A1%D1%82%D0%B0%D1%82%D1%82%D1%8F.pdf" TargetMode="External"/><Relationship Id="rId23" Type="http://schemas.openxmlformats.org/officeDocument/2006/relationships/hyperlink" Target="https://reposit.nupp.edu.ua/bitstream/PoltNTU/1784/3/2_%D0%9C%D0%B0%D1%80%D1%82%D0%B8%D0%BD%D1%8E%D0%BA%2C%20%D0%86%D1%81%D0%B0%D1%94%D0%BD%D0%BA%D0%BE_%D0%A1%D1%82%D0%B0%D1%82%D1%82%D1%8F.pdf" TargetMode="External"/><Relationship Id="rId28" Type="http://schemas.openxmlformats.org/officeDocument/2006/relationships/theme" Target="theme/theme1.xml"/><Relationship Id="rId10" Type="http://schemas.openxmlformats.org/officeDocument/2006/relationships/hyperlink" Target="https://doi.org/10.17721/1728-2195/2024/1.127-2&#1057;" TargetMode="External"/><Relationship Id="rId19" Type="http://schemas.openxmlformats.org/officeDocument/2006/relationships/hyperlink" Target="https://doi.org/10.36695/2219-5521.2.2020.21" TargetMode="External"/><Relationship Id="rId4" Type="http://schemas.openxmlformats.org/officeDocument/2006/relationships/settings" Target="settings.xml"/><Relationship Id="rId9" Type="http://schemas.openxmlformats.org/officeDocument/2006/relationships/hyperlink" Target="https://doi.org/10.32782/2524-0072/2021-34-24" TargetMode="External"/><Relationship Id="rId14" Type="http://schemas.openxmlformats.org/officeDocument/2006/relationships/hyperlink" Target="http://liber.onu.edu.ua/opacunicode/index.php?url=/notices/index/IdNotice:1044351/Source:default" TargetMode="External"/><Relationship Id="rId22" Type="http://schemas.openxmlformats.org/officeDocument/2006/relationships/hyperlink" Target="http://liber.onu.edu.ua/opacunicode/index.php?url=/notices/index/IdNotice:1044351/Source:defaul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r.onu.edu.ua/opacunicode/index.php?url=/notices/index/IdNotice:1044351/Source:default" TargetMode="External"/><Relationship Id="rId3" Type="http://schemas.openxmlformats.org/officeDocument/2006/relationships/hyperlink" Target="https://reposit.nupp.edu.ua/bitstream/PoltNTU/1784/3/2_%D0%9C%D0%B0%D1%80%D1%82%D0%B8%D0%BD%D1%8E%D0%BA%2C%20%D0%86%D1%81%D0%B0%D1%94%D0%BD%D0%BA%D0%BE_%D0%A1%D1%82%D0%B0%D1%82%D1%82%D1%8F.pdf" TargetMode="External"/><Relationship Id="rId7" Type="http://schemas.openxmlformats.org/officeDocument/2006/relationships/hyperlink" Target="https://doi.org/10.32782/2524-0374/2022-5/113" TargetMode="External"/><Relationship Id="rId2" Type="http://schemas.openxmlformats.org/officeDocument/2006/relationships/hyperlink" Target="https://osvitanova.com.ua/posts/6603-vplyv-sotsmerezh-virtualnykh-svitiv-i-tekhnolohii-na-nashi-dumky-emotsii-ta-povedinku-v-suchasnomu-sviti" TargetMode="External"/><Relationship Id="rId1" Type="http://schemas.openxmlformats.org/officeDocument/2006/relationships/hyperlink" Target="https://doi.org/10.32782/2524-0072/2021-34-24" TargetMode="External"/><Relationship Id="rId6" Type="http://schemas.openxmlformats.org/officeDocument/2006/relationships/hyperlink" Target="https://doi.org/10.26565/2075-1834-2023-36-13" TargetMode="External"/><Relationship Id="rId5" Type="http://schemas.openxmlformats.org/officeDocument/2006/relationships/hyperlink" Target="https://doi.org/10.36695/2219-5521.2.2020.21" TargetMode="External"/><Relationship Id="rId4" Type="http://schemas.openxmlformats.org/officeDocument/2006/relationships/hyperlink" Target="https://doi.org/10.32782/klj/2023.1.6" TargetMode="External"/><Relationship Id="rId9" Type="http://schemas.openxmlformats.org/officeDocument/2006/relationships/hyperlink" Target="http://fps-visnyk.lnu.lviv.ua/archive/44_2022/1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6317-DBD0-4442-8412-3A780776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21</Pages>
  <Words>5761</Words>
  <Characters>32840</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Ярошенко Олександра Ігорівна</cp:lastModifiedBy>
  <cp:revision>49</cp:revision>
  <dcterms:created xsi:type="dcterms:W3CDTF">2024-12-19T17:37:00Z</dcterms:created>
  <dcterms:modified xsi:type="dcterms:W3CDTF">2025-06-18T13:31:00Z</dcterms:modified>
</cp:coreProperties>
</file>